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319" w:rsidRPr="0090529A" w:rsidRDefault="00460319" w:rsidP="009324B3">
      <w:pPr>
        <w:pStyle w:val="3"/>
        <w:ind w:left="0" w:firstLine="0"/>
      </w:pPr>
      <w:bookmarkStart w:id="0" w:name="_Toc200177113"/>
      <w:r w:rsidRPr="0090529A">
        <w:t>Δραστηριότητα: ΟΠΤΙΚΗ ΓΩΝΙΑ</w:t>
      </w:r>
      <w:bookmarkEnd w:id="0"/>
    </w:p>
    <w:p w:rsidR="00460319" w:rsidRDefault="00460319" w:rsidP="00460319">
      <w:pPr>
        <w:pStyle w:val="myFE"/>
        <w:rPr>
          <w:rFonts w:ascii="Verdana" w:hAnsi="Verdana"/>
          <w:b w:val="0"/>
          <w:sz w:val="20"/>
        </w:rPr>
      </w:pPr>
    </w:p>
    <w:tbl>
      <w:tblPr>
        <w:tblW w:w="0" w:type="auto"/>
        <w:tblLook w:val="01E0" w:firstRow="1" w:lastRow="1" w:firstColumn="1" w:lastColumn="1" w:noHBand="0" w:noVBand="0"/>
      </w:tblPr>
      <w:tblGrid>
        <w:gridCol w:w="2887"/>
        <w:gridCol w:w="3323"/>
        <w:gridCol w:w="1628"/>
        <w:gridCol w:w="684"/>
      </w:tblGrid>
      <w:tr w:rsidR="00460319" w:rsidRPr="00E63210" w:rsidTr="00477BC4">
        <w:trPr>
          <w:trHeight w:val="336"/>
        </w:trPr>
        <w:tc>
          <w:tcPr>
            <w:tcW w:w="3348" w:type="dxa"/>
            <w:vAlign w:val="bottom"/>
          </w:tcPr>
          <w:p w:rsidR="00460319" w:rsidRPr="00E63210" w:rsidRDefault="00460319" w:rsidP="00477BC4">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460319" w:rsidRPr="00E63210" w:rsidRDefault="00460319" w:rsidP="00477BC4">
            <w:pPr>
              <w:rPr>
                <w:rFonts w:ascii="Verdana" w:hAnsi="Verdana"/>
                <w:b/>
                <w:sz w:val="20"/>
                <w:szCs w:val="20"/>
              </w:rPr>
            </w:pPr>
          </w:p>
        </w:tc>
        <w:tc>
          <w:tcPr>
            <w:tcW w:w="1628" w:type="dxa"/>
            <w:vAlign w:val="bottom"/>
          </w:tcPr>
          <w:p w:rsidR="00460319" w:rsidRPr="00E63210" w:rsidRDefault="00460319" w:rsidP="00477BC4">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460319" w:rsidRPr="00E63210" w:rsidRDefault="00460319" w:rsidP="00477BC4">
            <w:pPr>
              <w:rPr>
                <w:rFonts w:ascii="Verdana" w:hAnsi="Verdana"/>
                <w:b/>
                <w:sz w:val="20"/>
                <w:szCs w:val="20"/>
              </w:rPr>
            </w:pPr>
          </w:p>
        </w:tc>
      </w:tr>
      <w:tr w:rsidR="00460319" w:rsidRPr="00E63210" w:rsidTr="00477BC4">
        <w:trPr>
          <w:trHeight w:val="338"/>
        </w:trPr>
        <w:tc>
          <w:tcPr>
            <w:tcW w:w="3348" w:type="dxa"/>
            <w:vAlign w:val="bottom"/>
          </w:tcPr>
          <w:p w:rsidR="00460319" w:rsidRPr="00E63210" w:rsidRDefault="00460319" w:rsidP="00477BC4">
            <w:pPr>
              <w:rPr>
                <w:rFonts w:ascii="Verdana" w:hAnsi="Verdana"/>
                <w:b/>
                <w:sz w:val="20"/>
                <w:szCs w:val="20"/>
              </w:rPr>
            </w:pPr>
          </w:p>
        </w:tc>
        <w:tc>
          <w:tcPr>
            <w:tcW w:w="5010" w:type="dxa"/>
            <w:tcBorders>
              <w:top w:val="dashed" w:sz="4" w:space="0" w:color="auto"/>
              <w:bottom w:val="dashed" w:sz="4" w:space="0" w:color="auto"/>
            </w:tcBorders>
            <w:vAlign w:val="bottom"/>
          </w:tcPr>
          <w:p w:rsidR="00460319" w:rsidRPr="00E63210" w:rsidRDefault="00460319" w:rsidP="00477BC4">
            <w:pPr>
              <w:rPr>
                <w:rFonts w:ascii="Verdana" w:hAnsi="Verdana"/>
                <w:b/>
                <w:sz w:val="20"/>
                <w:szCs w:val="20"/>
              </w:rPr>
            </w:pPr>
          </w:p>
        </w:tc>
        <w:tc>
          <w:tcPr>
            <w:tcW w:w="1628" w:type="dxa"/>
            <w:vAlign w:val="bottom"/>
          </w:tcPr>
          <w:p w:rsidR="00460319" w:rsidRPr="00E63210" w:rsidRDefault="00460319" w:rsidP="00477BC4">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460319" w:rsidRPr="00E63210" w:rsidRDefault="00460319" w:rsidP="00477BC4">
            <w:pPr>
              <w:rPr>
                <w:rFonts w:ascii="Verdana" w:hAnsi="Verdana"/>
                <w:b/>
                <w:sz w:val="20"/>
                <w:szCs w:val="20"/>
              </w:rPr>
            </w:pPr>
          </w:p>
        </w:tc>
      </w:tr>
    </w:tbl>
    <w:p w:rsidR="00460319" w:rsidRDefault="00460319" w:rsidP="00460319">
      <w:pPr>
        <w:jc w:val="center"/>
        <w:rPr>
          <w:rFonts w:ascii="Verdana" w:hAnsi="Verdana" w:cs="Arial"/>
          <w:b/>
          <w:sz w:val="22"/>
          <w:szCs w:val="28"/>
        </w:rPr>
      </w:pPr>
    </w:p>
    <w:p w:rsidR="00460319" w:rsidRPr="0090529A" w:rsidRDefault="00460319" w:rsidP="00460319">
      <w:pPr>
        <w:jc w:val="center"/>
        <w:rPr>
          <w:rFonts w:ascii="Verdana" w:hAnsi="Verdana"/>
          <w:b/>
          <w:sz w:val="22"/>
          <w:szCs w:val="28"/>
        </w:rPr>
      </w:pPr>
      <w:r w:rsidRPr="0090529A">
        <w:rPr>
          <w:rFonts w:ascii="Verdana" w:hAnsi="Verdana" w:cs="Arial"/>
          <w:b/>
          <w:sz w:val="22"/>
          <w:szCs w:val="28"/>
        </w:rPr>
        <w:t>Φύλλο εργασίας</w:t>
      </w:r>
    </w:p>
    <w:p w:rsidR="00460319" w:rsidRDefault="00460319" w:rsidP="00460319">
      <w:pPr>
        <w:jc w:val="both"/>
        <w:rPr>
          <w:rFonts w:ascii="Verdana" w:hAnsi="Verdana"/>
          <w:sz w:val="20"/>
        </w:rPr>
      </w:pPr>
    </w:p>
    <w:p w:rsidR="00460319" w:rsidRPr="0090529A" w:rsidRDefault="00460319" w:rsidP="00460319">
      <w:pPr>
        <w:jc w:val="both"/>
        <w:rPr>
          <w:rFonts w:ascii="Verdana" w:hAnsi="Verdana"/>
          <w:sz w:val="20"/>
        </w:rPr>
      </w:pPr>
      <w:r w:rsidRPr="0090529A">
        <w:rPr>
          <w:rFonts w:ascii="Verdana" w:hAnsi="Verdana"/>
          <w:sz w:val="20"/>
        </w:rPr>
        <w:t>Το ανθρώπινο μάτι μπορεί να παρομοιαστεί με μία σφαίρα, στο κέντρο της οποίας συγκεντρώνονται οι οπτικές ακτίνες που προέρχονται από το αντικείμενο που παρατηρούμε. Οι δύο ακραίες οπτικές ακτίνες καθορίζουν αυτό που αποκαλούμε οπτική γωνία.</w:t>
      </w:r>
    </w:p>
    <w:p w:rsidR="00460319" w:rsidRPr="0090529A" w:rsidRDefault="009324B3" w:rsidP="00460319">
      <w:pPr>
        <w:rPr>
          <w:rFonts w:ascii="Verdana" w:hAnsi="Verdana"/>
          <w:sz w:val="20"/>
        </w:rPr>
      </w:pPr>
      <w:r>
        <w:rPr>
          <w:rFonts w:ascii="Verdana" w:hAnsi="Verdana"/>
          <w:b/>
          <w:noProof/>
          <w:sz w:val="20"/>
        </w:rPr>
        <w:pict>
          <v:group id="_x0000_s1026" style="position:absolute;margin-left:2.65pt;margin-top:10.95pt;width:159.35pt;height:105.3pt;z-index:251659264" coordorigin="1851,8334" coordsize="3187,2106">
            <v:group id="_x0000_s1027" style="position:absolute;left:2240;top:8912;width:290;height:529;rotation:228528fd" coordorigin="2425,8893" coordsize="290,529">
              <v:group id="_x0000_s1028" style="position:absolute;left:2520;top:9105;width:195;height:317" coordorigin="2520,8820" coordsize="195,317">
                <v:group id="_x0000_s1029" style="position:absolute;left:2520;top:8820;width:195;height:317" coordorigin="2520,8820" coordsize="195,37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2520;top:8820;width:180;height:180;flip:y" strokeweight="1.5pt"/>
                  <v:shape id="_x0000_s1031" type="#_x0000_t19" style="position:absolute;left:2535;top:9015;width:180;height:180" strokeweight="1.5pt"/>
                </v:group>
                <v:shape id="_x0000_s1032" type="#_x0000_t19" style="position:absolute;left:2615;top:8946;width:125;height:68;rotation:-19351844fd;flip:y" strokeweight="1.5pt"/>
              </v:group>
              <v:shape id="_x0000_s1033" type="#_x0000_t19" style="position:absolute;left:2425;top:8893;width:249;height:249;rotation:9785103fd;flip:y" strokeweight="1.5pt"/>
            </v:group>
            <v:line id="_x0000_s1034" style="position:absolute;rotation:-228528fd;flip:y" from="2567,8409" to="4367,9309">
              <v:stroke startarrow="open"/>
            </v:line>
            <v:line id="_x0000_s1035" style="position:absolute;rotation:228528fd" from="2509,9368" to="4309,10268">
              <v:stroke startarrow="open"/>
            </v:line>
            <v:shapetype id="_x0000_t202" coordsize="21600,21600" o:spt="202" path="m,l,21600r21600,l21600,xe">
              <v:stroke joinstyle="miter"/>
              <v:path gradientshapeok="t" o:connecttype="rect"/>
            </v:shapetype>
            <v:shape id="_x0000_s1036" type="#_x0000_t202" style="position:absolute;left:1851;top:9391;width:1275;height:360" filled="f" stroked="f">
              <v:textbox style="mso-next-textbox:#_x0000_s1036">
                <w:txbxContent>
                  <w:p w:rsidR="00460319" w:rsidRDefault="00460319" w:rsidP="00460319">
                    <w:r>
                      <w:t>Α</w:t>
                    </w:r>
                  </w:p>
                </w:txbxContent>
              </v:textbox>
            </v:shape>
            <v:group id="_x0000_s1037" style="position:absolute;left:4318;top:8334;width:720;height:2106;flip:x" coordorigin="6638,8314" coordsize="796,2451">
              <v:shape id="_x0000_s1038" style="position:absolute;left:6872;top:8542;width:562;height:2206" coordsize="562,2206" path="m196,6l401,r,24l403,85r72,-2l478,191r-22,16l442,235,562,2197r-523,9l28,1938r-28,l68,1925r63,-23l150,1292r-13,-18l174,955,171,236,154,199r-26,-8l134,92r62,l196,6xe" fillcolor="#000016" stroked="f">
                <v:path arrowok="t"/>
              </v:shape>
              <v:shape id="_x0000_s1039" style="position:absolute;left:7000;top:10204;width:430;height:456" coordsize="430,456" path="m42,1l65,,88,r23,l134,r23,l180,r23,1l226,1r23,l272,2r23,l318,4r23,l364,5r23,l408,5r22,442l400,445r-29,-3l344,440r-26,-1l293,439r-24,l245,439r-23,1l197,442r-24,1l148,445r-26,2l94,449r-29,3l33,453,,456,6,383,19,224,32,67,42,1xe" fillcolor="#333d56" stroked="f">
                <v:path arrowok="t"/>
              </v:shape>
              <v:shape id="_x0000_s1040" style="position:absolute;left:6967;top:10201;width:335;height:450" coordsize="335,450" path="m13,l74,,240,r56,4l335,450,,429,13,xe" fillcolor="#ffefe2" stroked="f">
                <v:path arrowok="t"/>
              </v:shape>
              <v:shape id="_x0000_s1041" style="position:absolute;left:7084;top:8314;width:187;height:162" coordsize="187,162" path="m79,3r,41l50,68,,80r,28l18,108r,51l33,159r,-51l54,108r,51l74,159,73,108r29,l102,162r20,l122,113r21,l143,156r22,l165,108r22,l187,87,143,75,112,62,97,44,97,,79,3xe" fillcolor="#000016" stroked="f">
                <v:path arrowok="t"/>
              </v:shape>
              <v:shape id="_x0000_s1042" style="position:absolute;left:7087;top:8454;width:172;height:99" coordsize="172,99" path="m,6l,96r40,3l40,65,69,62r,33l113,95r,-33l138,62r,29l172,96,172,,,6xe" fillcolor="#000016" stroked="f">
                <v:path arrowok="t"/>
              </v:shape>
              <v:shape id="_x0000_s1043" style="position:absolute;left:7066;top:8549;width:91;height:78" coordsize="91,78" path="m,l,78,91,75,90,,,xe" fillcolor="#44422d" stroked="f">
                <v:path arrowok="t"/>
              </v:shape>
              <v:shape id="_x0000_s1044" style="position:absolute;left:7082;top:8317;width:88;height:98" coordsize="88,98" path="m76,r,43l55,64,,72,,97r82,1l82,82,88,,76,xe" fillcolor="#44422d" stroked="f">
                <v:path arrowok="t"/>
              </v:shape>
              <v:shape id="_x0000_s1045" style="position:absolute;left:7085;top:8461;width:72;height:81" coordsize="72,81" path="m,l,81r19,l19,38r53,l72,2,,xe" fillcolor="#44422d" stroked="f">
                <v:path arrowok="t"/>
              </v:shape>
              <v:shape id="_x0000_s1046" style="position:absolute;left:7036;top:8908;width:303;height:290" coordsize="303,290" path="m9,7l26,5,45,4r17,l79,2,98,1,115,r17,l150,r17,l184,r17,l219,1r17,1l253,5r16,3l286,11r17,278l282,288r-23,l237,286r-20,l196,285r-20,l155,283r-18,l117,283r-18,l81,283r-18,2l46,285r-16,1l15,288,,290,,246,2,146,5,49,9,7xe" fillcolor="#333d56" stroked="f">
                <v:path arrowok="t"/>
              </v:shape>
              <v:shape id="_x0000_s1047" style="position:absolute;left:7016;top:9489;width:365;height:329" coordsize="365,329" path="m42,9l62,8,81,6r18,l119,5,138,3r19,l175,2r19,l213,r19,l250,r19,2l288,2r18,1l325,5r19,3l365,329r-20,-2l325,327r-22,-1l282,324r-23,-1l234,323r-24,-2l187,320r-24,l138,320r-24,l89,320r-23,1l43,321r-21,3l,326,6,275,19,165,32,55,42,9xe" fillcolor="#333d56" stroked="f">
                <v:path arrowok="t"/>
              </v:shape>
              <v:shape id="_x0000_s1048" style="position:absolute;left:7025;top:8906;width:223;height:292" coordsize="223,292" path="m14,7l40,6,66,4,92,2r26,l143,r26,l195,2r26,2l223,287r-28,-2l168,285r-29,l110,287r-28,1l54,290r-27,1l,292,14,7xe" fillcolor="#ffefe2" stroked="f">
                <v:path arrowok="t"/>
              </v:shape>
              <v:shape id="_x0000_s1049" style="position:absolute;left:7002;top:9489;width:220;height:333" coordsize="220,333" path="m13,9l39,6,63,3,87,2,113,r25,l162,r26,l214,2r6,322l191,324r-27,2l136,327r-26,3l83,332r-27,1l28,333,,333,13,9xe" fillcolor="#ffefe2" stroked="f">
                <v:path arrowok="t"/>
              </v:shape>
              <v:shape id="_x0000_s1050" style="position:absolute;left:7191;top:8906;width:80;height:288" coordsize="80,288" path="m,l3,285r77,3l71,3,,xe" fillcolor="#a0a5a5" stroked="f">
                <v:path arrowok="t"/>
              </v:shape>
              <v:shape id="_x0000_s1051" style="position:absolute;left:7181;top:9481;width:82;height:334" coordsize="82,334" path="m,l5,334r77,-2l74,8r-3,l62,7,51,7,38,5,23,4,12,3,3,1,,xe" fillcolor="#a0a5a5" stroked="f">
                <v:path arrowok="t"/>
              </v:shape>
              <v:shape id="_x0000_s1052" style="position:absolute;left:7194;top:10195;width:131;height:455" coordsize="131,455" path="m,l16,455r115,l107,9,,xe" fillcolor="#a0a5a5" stroked="f">
                <v:path arrowok="t"/>
              </v:shape>
              <v:shape id="_x0000_s1053" style="position:absolute;left:6638;top:10326;width:686;height:439" coordsize="686,439" path="m127,135r63,-4l188,4,253,r,131l470,131,463,24r56,l519,131r57,l686,256r-43,18l643,439r-154,l75,431r,-183l,243,127,135xe" fillcolor="#000016" stroked="f">
                <v:path arrowok="t"/>
              </v:shape>
              <v:shape id="_x0000_s1054" style="position:absolute;left:6706;top:10492;width:566;height:273" coordsize="566,273" path="m,73r402,9l490,r76,80l566,262,402,273r,-138l7,126,,73xe" fillcolor="#007f7a" stroked="f">
                <v:path arrowok="t"/>
              </v:shape>
              <v:shape id="_x0000_s1055" style="position:absolute;left:6713;top:10608;width:395;height:157" coordsize="395,157" path="m,157r395,-8l395,10,,,,157xe" fillcolor="#ffefe2" stroked="f">
                <v:path arrowok="t"/>
              </v:shape>
              <v:shape id="_x0000_s1056" style="position:absolute;left:6826;top:10487;width:189;height:61" coordsize="189,61" path="m102,l,61r189,l102,xe" fillcolor="#ffefe2" stroked="f">
                <v:path arrowok="t"/>
              </v:shape>
              <v:shape id="_x0000_s1057" style="position:absolute;left:6821;top:10352;width:47;height:135" coordsize="47,135" path="m,l47,4r,105l5,135,,xe" fillcolor="#d17a38" stroked="f">
                <v:path arrowok="t"/>
              </v:shape>
              <v:shape id="_x0000_s1058" style="position:absolute;left:7099;top:10368;width:44;height:119" coordsize="44,119" path="m,l,119,44,96,44,3,,xe" fillcolor="#d17a38" stroked="f">
                <v:path arrowok="t"/>
              </v:shape>
              <v:shape id="_x0000_s1059" style="position:absolute;left:7002;top:8631;width:187;height:95" coordsize="187,95" path="m4,3l96,r91,l187,85r-74,4l,95,4,3xe" fillcolor="#44422d" stroked="f">
                <v:path arrowok="t"/>
              </v:shape>
              <v:shape id="_x0000_s1060" style="position:absolute;left:7039;top:8805;width:141;height:108" coordsize="141,108" path="m4,5l,108r68,-4l141,108,137,,79,,76,,66,,53,2,40,2,26,3,13,5,6,5,4,5xe" fillcolor="#44422d" stroked="f">
                <v:path arrowok="t"/>
              </v:shape>
              <v:shape id="_x0000_s1061" style="position:absolute;left:7013;top:9191;width:173;height:307" coordsize="173,307" path="m12,6l,307r55,-4l173,297,173,,153,,132,,112,,92,,71,2,51,2,30,3,12,6xe" fillcolor="#44422d" stroked="f">
                <v:path arrowok="t"/>
              </v:shape>
              <v:shape id="_x0000_s1062" style="position:absolute;left:6977;top:9812;width:214;height:396" coordsize="214,396" path="m214,1l145,,23,4,,392r124,l214,396,214,1xe" fillcolor="#44422d" stroked="f">
                <v:path arrowok="t"/>
              </v:shape>
              <v:rect id="_x0000_s1063" style="position:absolute;left:6818;top:10320;width:64;height:18" fillcolor="#ffffea" stroked="f"/>
              <v:rect id="_x0000_s1064" style="position:absolute;left:7089;top:10340;width:58;height:18" fillcolor="#ffffea" stroked="f"/>
              <v:rect id="_x0000_s1065" style="position:absolute;left:7013;top:10595;width:19;height:169" fillcolor="#007f7a" stroked="f"/>
              <v:rect id="_x0000_s1066" style="position:absolute;left:6871;top:10604;width:14;height:157" fillcolor="#007f7a" stroked="f"/>
              <v:rect id="_x0000_s1067" style="position:absolute;left:6719;top:10716;width:138;height:6" fillcolor="#007f7a" stroked="f"/>
              <v:rect id="_x0000_s1068" style="position:absolute;left:7020;top:10716;width:92;height:9" fillcolor="#007f7a" stroked="f"/>
              <v:rect id="_x0000_s1069" style="position:absolute;left:6782;top:10677;width:8;height:78" fillcolor="#007f7a" stroked="f"/>
            </v:group>
            <v:shape id="_x0000_s1070" type="#_x0000_t202" style="position:absolute;left:2920;top:9178;width:1440;height:360" filled="f" stroked="f">
              <v:textbox style="mso-next-textbox:#_x0000_s1070">
                <w:txbxContent>
                  <w:p w:rsidR="00460319" w:rsidRPr="00462F2D" w:rsidRDefault="00460319" w:rsidP="00460319">
                    <w:pPr>
                      <w:rPr>
                        <w:sz w:val="20"/>
                        <w:szCs w:val="20"/>
                      </w:rPr>
                    </w:pPr>
                    <w:r>
                      <w:rPr>
                        <w:sz w:val="20"/>
                        <w:szCs w:val="20"/>
                      </w:rPr>
                      <w:t>Οπτική γωνία</w:t>
                    </w:r>
                  </w:p>
                </w:txbxContent>
              </v:textbox>
            </v:shape>
            <v:shape id="_x0000_s1071" type="#_x0000_t19" style="position:absolute;left:2394;top:9051;width:720;height:547;rotation:2553312fd" coordsize="21600,24382" adj="-3942875,992867,,18737" path="wr-21600,-2863,21600,40337,10747,,20849,24382nfewr-21600,-2863,21600,40337,10747,,20849,24382l,18737nsxe" strokecolor="red" strokeweight="3.25pt">
              <v:stroke dashstyle="longDash" linestyle="thinThin"/>
              <v:path o:connectlocs="10747,0;20849,24382;0,18737"/>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2" type="#_x0000_t136" style="position:absolute;left:2880;top:8686;width:1111;height:148;rotation:-1481955fd" fillcolor="black">
              <v:shadow color="#868686"/>
              <v:textpath style="font-family:&quot;Arial Unicode MS&quot;;font-size:10pt;v-text-kern:t" trim="t" fitpath="t" string="Οπτική ακτίνα"/>
              <o:lock v:ext="edit" aspectratio="t"/>
            </v:shape>
            <v:shape id="_x0000_s1073" type="#_x0000_t136" style="position:absolute;left:2903;top:9940;width:1111;height:148;rotation:2060922fd" fillcolor="black">
              <v:shadow color="#868686"/>
              <v:textpath style="font-family:&quot;Arial Unicode MS&quot;;font-size:10pt;v-text-kern:t" trim="t" fitpath="t" string="Οπτική ακτίνα"/>
              <o:lock v:ext="edit" aspectratio="t"/>
            </v:shape>
            <w10:wrap type="square"/>
          </v:group>
        </w:pict>
      </w:r>
    </w:p>
    <w:p w:rsidR="00460319" w:rsidRPr="0090529A" w:rsidRDefault="00460319" w:rsidP="00460319">
      <w:pPr>
        <w:jc w:val="both"/>
        <w:rPr>
          <w:rFonts w:ascii="Verdana" w:hAnsi="Verdana"/>
          <w:sz w:val="20"/>
        </w:rPr>
      </w:pPr>
      <w:r w:rsidRPr="0090529A">
        <w:rPr>
          <w:rFonts w:ascii="Verdana" w:hAnsi="Verdana"/>
          <w:sz w:val="20"/>
        </w:rPr>
        <w:t xml:space="preserve">Προφανώς, η οπτική γωνία μεταβάλλεται καθώς εμείς μετακινούμαστε, πλησιάζοντας ή </w:t>
      </w:r>
      <w:proofErr w:type="spellStart"/>
      <w:r w:rsidRPr="0090529A">
        <w:rPr>
          <w:rFonts w:ascii="Verdana" w:hAnsi="Verdana"/>
          <w:sz w:val="20"/>
        </w:rPr>
        <w:t>απομακρυνόμενοι</w:t>
      </w:r>
      <w:proofErr w:type="spellEnd"/>
      <w:r w:rsidRPr="0090529A">
        <w:rPr>
          <w:rFonts w:ascii="Verdana" w:hAnsi="Verdana"/>
          <w:sz w:val="20"/>
        </w:rPr>
        <w:t xml:space="preserve"> από το αντικείμενο, δηλαδή καθώς μεταβάλλεται η απόστασή μας από το αντικείμενο.</w:t>
      </w:r>
    </w:p>
    <w:p w:rsidR="00460319" w:rsidRPr="0090529A" w:rsidRDefault="00460319" w:rsidP="00460319">
      <w:pPr>
        <w:rPr>
          <w:rFonts w:ascii="Verdana" w:hAnsi="Verdana"/>
          <w:sz w:val="20"/>
        </w:rPr>
      </w:pPr>
    </w:p>
    <w:p w:rsidR="00460319" w:rsidRPr="0090529A" w:rsidRDefault="00460319" w:rsidP="00460319">
      <w:pPr>
        <w:jc w:val="both"/>
        <w:rPr>
          <w:rFonts w:ascii="Verdana" w:hAnsi="Verdana"/>
          <w:b/>
          <w:sz w:val="20"/>
        </w:rPr>
      </w:pPr>
      <w:r w:rsidRPr="0090529A">
        <w:rPr>
          <w:rFonts w:ascii="Verdana" w:hAnsi="Verdana"/>
          <w:sz w:val="20"/>
        </w:rPr>
        <w:t>Αρχικά, θα πρέπει να μελετήσετε το κείμενο</w:t>
      </w:r>
      <w:r>
        <w:rPr>
          <w:rFonts w:ascii="Verdana" w:hAnsi="Verdana"/>
          <w:sz w:val="20"/>
        </w:rPr>
        <w:t xml:space="preserve"> </w:t>
      </w:r>
      <w:r w:rsidRPr="0090529A">
        <w:rPr>
          <w:rFonts w:ascii="Verdana" w:hAnsi="Verdana"/>
          <w:sz w:val="20"/>
        </w:rPr>
        <w:t xml:space="preserve">που </w:t>
      </w:r>
      <w:r>
        <w:rPr>
          <w:rFonts w:ascii="Verdana" w:hAnsi="Verdana"/>
          <w:sz w:val="20"/>
        </w:rPr>
        <w:t>αναφέρεται στην</w:t>
      </w:r>
      <w:r w:rsidRPr="0090529A">
        <w:rPr>
          <w:rFonts w:ascii="Verdana" w:hAnsi="Verdana"/>
          <w:sz w:val="20"/>
        </w:rPr>
        <w:t xml:space="preserve"> </w:t>
      </w:r>
      <w:r w:rsidRPr="0090529A">
        <w:rPr>
          <w:rFonts w:ascii="Verdana" w:hAnsi="Verdana"/>
          <w:b/>
          <w:sz w:val="20"/>
        </w:rPr>
        <w:t>Οπτική γωνία</w:t>
      </w:r>
      <w:r w:rsidRPr="0090529A">
        <w:rPr>
          <w:rFonts w:ascii="Verdana" w:hAnsi="Verdana"/>
          <w:sz w:val="20"/>
        </w:rPr>
        <w:t xml:space="preserve"> </w:t>
      </w:r>
      <w:r>
        <w:rPr>
          <w:rFonts w:ascii="Verdana" w:hAnsi="Verdana"/>
          <w:sz w:val="20"/>
        </w:rPr>
        <w:t>(συνοδευτικό λογισμικό, Ενότητα 2: Εκπαιδευτικές δραστηριότητες για το γυμνάσιο).</w:t>
      </w:r>
    </w:p>
    <w:p w:rsidR="00460319" w:rsidRDefault="00460319" w:rsidP="00460319">
      <w:pPr>
        <w:rPr>
          <w:rFonts w:ascii="Verdana" w:hAnsi="Verdana"/>
          <w:b/>
          <w:sz w:val="20"/>
        </w:rPr>
      </w:pPr>
    </w:p>
    <w:p w:rsidR="00460319" w:rsidRPr="0090529A" w:rsidRDefault="00460319" w:rsidP="00460319">
      <w:pPr>
        <w:rPr>
          <w:rFonts w:ascii="Verdana" w:hAnsi="Verdana"/>
          <w:b/>
          <w:sz w:val="20"/>
        </w:rPr>
      </w:pPr>
    </w:p>
    <w:p w:rsidR="00460319" w:rsidRPr="0090529A" w:rsidRDefault="00460319" w:rsidP="00460319">
      <w:pPr>
        <w:numPr>
          <w:ilvl w:val="0"/>
          <w:numId w:val="1"/>
        </w:numPr>
        <w:jc w:val="both"/>
        <w:rPr>
          <w:rFonts w:ascii="Verdana" w:hAnsi="Verdana"/>
          <w:sz w:val="20"/>
        </w:rPr>
      </w:pPr>
      <w:r w:rsidRPr="0090529A">
        <w:rPr>
          <w:rFonts w:ascii="Verdana" w:hAnsi="Verdana"/>
          <w:sz w:val="20"/>
        </w:rPr>
        <w:t xml:space="preserve">Εκτελέστε το εξής πείραμα: Με τη βοήθεια δύο μικρών λεπτών ράβδων (π.χ. δύο μολύβια) μετρήστε την οπτική γωνία με την οποία φαίνεται ένα αντικείμενο (π.χ. η πόρτα της αίθουσας από το επάνω μέρος της μέχρι το πάτωμα). Σε αυτή τη δραστηριότητα ο ένας από τους δύο της ομάδας σας κρατά τα μολύβια και ο άλλος μετρά με ένα μοιρογνωμόνιο τη γωνία και την καταγράφει. Επαναλάβετε το πείραμα και για άλλα αντικείμενα, π.χ. παράθυρα. </w:t>
      </w:r>
    </w:p>
    <w:p w:rsidR="00460319" w:rsidRPr="0090529A" w:rsidRDefault="00460319" w:rsidP="00460319">
      <w:pPr>
        <w:ind w:left="360"/>
        <w:jc w:val="both"/>
        <w:rPr>
          <w:rFonts w:ascii="Verdana" w:hAnsi="Verdana"/>
          <w:sz w:val="20"/>
        </w:rPr>
      </w:pPr>
    </w:p>
    <w:p w:rsidR="00460319" w:rsidRPr="0090529A" w:rsidRDefault="00460319" w:rsidP="00460319">
      <w:pPr>
        <w:numPr>
          <w:ilvl w:val="0"/>
          <w:numId w:val="1"/>
        </w:numPr>
        <w:jc w:val="both"/>
        <w:rPr>
          <w:rFonts w:ascii="Verdana" w:hAnsi="Verdana"/>
          <w:sz w:val="20"/>
        </w:rPr>
      </w:pPr>
      <w:r w:rsidRPr="0090529A">
        <w:rPr>
          <w:rFonts w:ascii="Verdana" w:hAnsi="Verdana"/>
          <w:sz w:val="20"/>
        </w:rPr>
        <w:t>Οι ειδικοί λένε ότι η μέγιστη οπτική γωνία, μέσα στην οποία μπορούμε να αντιλαμβανόμαστε αντικείμενα, είναι 100</w:t>
      </w:r>
      <w:r w:rsidRPr="0090529A">
        <w:rPr>
          <w:rFonts w:ascii="Verdana" w:hAnsi="Verdana"/>
          <w:sz w:val="20"/>
          <w:vertAlign w:val="superscript"/>
        </w:rPr>
        <w:t>ο</w:t>
      </w:r>
      <w:r w:rsidRPr="0090529A">
        <w:rPr>
          <w:rFonts w:ascii="Verdana" w:hAnsi="Verdana"/>
          <w:sz w:val="20"/>
        </w:rPr>
        <w:t xml:space="preserve"> περίπου. Εξετάστε, με όποιον τρόπο νομίζετε κατάλληλο, αν αυτό ευσταθεί.</w:t>
      </w:r>
    </w:p>
    <w:p w:rsidR="00460319" w:rsidRPr="0090529A" w:rsidRDefault="00460319" w:rsidP="00460319">
      <w:pPr>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rPr>
          <w:rFonts w:ascii="Verdana" w:hAnsi="Verdana"/>
          <w:sz w:val="20"/>
        </w:rPr>
      </w:pPr>
    </w:p>
    <w:p w:rsidR="00460319" w:rsidRPr="0090529A" w:rsidRDefault="00460319" w:rsidP="00460319">
      <w:pPr>
        <w:rPr>
          <w:rFonts w:ascii="Verdana" w:hAnsi="Verdana"/>
          <w:sz w:val="20"/>
        </w:rPr>
      </w:pPr>
      <w:r>
        <w:rPr>
          <w:noProof/>
        </w:rPr>
        <w:drawing>
          <wp:anchor distT="0" distB="0" distL="114300" distR="114300" simplePos="0" relativeHeight="251660288" behindDoc="0" locked="0" layoutInCell="1" allowOverlap="0" wp14:anchorId="522DC3C8" wp14:editId="40BCB64F">
            <wp:simplePos x="0" y="0"/>
            <wp:positionH relativeFrom="column">
              <wp:posOffset>2971800</wp:posOffset>
            </wp:positionH>
            <wp:positionV relativeFrom="paragraph">
              <wp:posOffset>128270</wp:posOffset>
            </wp:positionV>
            <wp:extent cx="2724150" cy="2046605"/>
            <wp:effectExtent l="19050" t="19050" r="19050" b="10795"/>
            <wp:wrapSquare wrapText="bothSides"/>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1"/>
                    <pic:cNvPicPr>
                      <a:picLocks noChangeAspect="1" noChangeArrowheads="1"/>
                    </pic:cNvPicPr>
                  </pic:nvPicPr>
                  <pic:blipFill>
                    <a:blip r:embed="rId6" cstate="print">
                      <a:lum bright="-12000" contrast="16000"/>
                      <a:extLst>
                        <a:ext uri="{28A0092B-C50C-407E-A947-70E740481C1C}">
                          <a14:useLocalDpi xmlns:a14="http://schemas.microsoft.com/office/drawing/2010/main" val="0"/>
                        </a:ext>
                      </a:extLst>
                    </a:blip>
                    <a:srcRect/>
                    <a:stretch>
                      <a:fillRect/>
                    </a:stretch>
                  </pic:blipFill>
                  <pic:spPr bwMode="auto">
                    <a:xfrm>
                      <a:off x="0" y="0"/>
                      <a:ext cx="2724150" cy="2046605"/>
                    </a:xfrm>
                    <a:prstGeom prst="rect">
                      <a:avLst/>
                    </a:prstGeom>
                    <a:noFill/>
                    <a:ln w="9525">
                      <a:solidFill>
                        <a:srgbClr val="808080"/>
                      </a:solidFill>
                      <a:miter lim="800000"/>
                      <a:headEnd/>
                      <a:tailEnd/>
                    </a:ln>
                    <a:effectLst/>
                  </pic:spPr>
                </pic:pic>
              </a:graphicData>
            </a:graphic>
            <wp14:sizeRelH relativeFrom="page">
              <wp14:pctWidth>0</wp14:pctWidth>
            </wp14:sizeRelH>
            <wp14:sizeRelV relativeFrom="page">
              <wp14:pctHeight>0</wp14:pctHeight>
            </wp14:sizeRelV>
          </wp:anchor>
        </w:drawing>
      </w:r>
    </w:p>
    <w:p w:rsidR="00460319" w:rsidRPr="0090529A" w:rsidRDefault="00460319" w:rsidP="00460319">
      <w:pPr>
        <w:jc w:val="both"/>
        <w:rPr>
          <w:rFonts w:ascii="Verdana" w:hAnsi="Verdana"/>
          <w:sz w:val="20"/>
        </w:rPr>
      </w:pPr>
      <w:r w:rsidRPr="0090529A">
        <w:rPr>
          <w:rFonts w:ascii="Verdana" w:hAnsi="Verdana"/>
          <w:sz w:val="20"/>
        </w:rPr>
        <w:t xml:space="preserve">Ανοίξτε το αρχείο </w:t>
      </w:r>
      <w:r w:rsidRPr="0090529A">
        <w:rPr>
          <w:rFonts w:ascii="Verdana" w:hAnsi="Verdana"/>
          <w:sz w:val="20"/>
          <w:lang w:val="en-US"/>
        </w:rPr>
        <w:t>vision</w:t>
      </w:r>
      <w:r w:rsidRPr="0090529A">
        <w:rPr>
          <w:rFonts w:ascii="Verdana" w:hAnsi="Verdana"/>
          <w:sz w:val="20"/>
        </w:rPr>
        <w:t xml:space="preserve"> του λογισμικού. Στην οθόνη προβάλλονται:</w:t>
      </w:r>
    </w:p>
    <w:p w:rsidR="00460319" w:rsidRDefault="00460319" w:rsidP="00460319">
      <w:pPr>
        <w:jc w:val="both"/>
        <w:rPr>
          <w:rFonts w:ascii="Verdana" w:hAnsi="Verdana"/>
          <w:sz w:val="20"/>
        </w:rPr>
      </w:pPr>
    </w:p>
    <w:p w:rsidR="00460319" w:rsidRPr="0090529A" w:rsidRDefault="00460319" w:rsidP="00460319">
      <w:pPr>
        <w:jc w:val="both"/>
        <w:rPr>
          <w:rFonts w:ascii="Verdana" w:hAnsi="Verdana"/>
          <w:sz w:val="20"/>
        </w:rPr>
      </w:pPr>
      <w:r w:rsidRPr="0090529A">
        <w:rPr>
          <w:rFonts w:ascii="Verdana" w:hAnsi="Verdana"/>
          <w:sz w:val="20"/>
        </w:rPr>
        <w:t>Ένας κύκλος με κέντρο Ο που μπορεί να μεταβάλλεται από το σημείο Σ.</w:t>
      </w:r>
    </w:p>
    <w:p w:rsidR="00460319" w:rsidRPr="0090529A" w:rsidRDefault="00460319" w:rsidP="00460319">
      <w:pPr>
        <w:jc w:val="both"/>
        <w:rPr>
          <w:rFonts w:ascii="Verdana" w:hAnsi="Verdana"/>
          <w:sz w:val="20"/>
        </w:rPr>
      </w:pPr>
      <w:r w:rsidRPr="0090529A">
        <w:rPr>
          <w:rFonts w:ascii="Verdana" w:hAnsi="Verdana"/>
          <w:sz w:val="20"/>
        </w:rPr>
        <w:t>Μία γωνία με κορυφή το Ο, χρωματισμένη γαλάζια. Η γωνία αυτή μπορεί να μεταβάλλε</w:t>
      </w:r>
      <w:r>
        <w:rPr>
          <w:rFonts w:ascii="Verdana" w:hAnsi="Verdana"/>
          <w:sz w:val="20"/>
        </w:rPr>
        <w:softHyphen/>
      </w:r>
      <w:r w:rsidRPr="0090529A">
        <w:rPr>
          <w:rFonts w:ascii="Verdana" w:hAnsi="Verdana"/>
          <w:sz w:val="20"/>
        </w:rPr>
        <w:t>ται, σύροντας το σημείο Μ, ενώ, συγχρόνως, εμφανίζεται και το μέτρο της φ.</w:t>
      </w:r>
    </w:p>
    <w:p w:rsidR="00460319" w:rsidRPr="0090529A" w:rsidRDefault="00460319" w:rsidP="00460319">
      <w:pPr>
        <w:jc w:val="both"/>
        <w:rPr>
          <w:rFonts w:ascii="Verdana" w:hAnsi="Verdana"/>
          <w:sz w:val="20"/>
        </w:rPr>
      </w:pPr>
      <w:r w:rsidRPr="0090529A">
        <w:rPr>
          <w:rFonts w:ascii="Verdana" w:hAnsi="Verdana"/>
          <w:sz w:val="20"/>
        </w:rPr>
        <w:t>Το τόξο τ που ορίζει η γωνία πάνω στον κύκλο.</w:t>
      </w:r>
    </w:p>
    <w:p w:rsidR="00460319" w:rsidRPr="0090529A" w:rsidRDefault="00460319" w:rsidP="00460319">
      <w:pPr>
        <w:jc w:val="both"/>
        <w:rPr>
          <w:rFonts w:ascii="Verdana" w:hAnsi="Verdana"/>
          <w:sz w:val="20"/>
        </w:rPr>
      </w:pPr>
      <w:r w:rsidRPr="0090529A">
        <w:rPr>
          <w:rFonts w:ascii="Verdana" w:hAnsi="Verdana"/>
          <w:sz w:val="20"/>
        </w:rPr>
        <w:lastRenderedPageBreak/>
        <w:t xml:space="preserve">Το κουμπί «Μέτρηση τόξου» που εμφανίζει το μέτρο του τόξου τ. </w:t>
      </w:r>
    </w:p>
    <w:p w:rsidR="00460319" w:rsidRPr="0090529A" w:rsidRDefault="00460319" w:rsidP="00460319">
      <w:pPr>
        <w:jc w:val="both"/>
        <w:rPr>
          <w:rFonts w:ascii="Verdana" w:hAnsi="Verdana"/>
          <w:sz w:val="20"/>
        </w:rPr>
      </w:pPr>
      <w:r w:rsidRPr="0090529A">
        <w:rPr>
          <w:rFonts w:ascii="Verdana" w:hAnsi="Verdana"/>
          <w:sz w:val="20"/>
        </w:rPr>
        <w:t xml:space="preserve">Το κουμπί «Πύργος», από όπου εμφανίζεται ένας γνωστός πύργος. </w:t>
      </w:r>
    </w:p>
    <w:p w:rsidR="00460319" w:rsidRPr="0090529A" w:rsidRDefault="00460319" w:rsidP="00460319">
      <w:pPr>
        <w:jc w:val="both"/>
        <w:rPr>
          <w:rFonts w:ascii="Verdana" w:hAnsi="Verdana"/>
          <w:sz w:val="20"/>
        </w:rPr>
      </w:pPr>
      <w:r w:rsidRPr="0090529A">
        <w:rPr>
          <w:rFonts w:ascii="Verdana" w:hAnsi="Verdana"/>
          <w:sz w:val="20"/>
        </w:rPr>
        <w:t>Το κουμπί «Προέκταση», από όπου εμφανί</w:t>
      </w:r>
      <w:r>
        <w:rPr>
          <w:rFonts w:ascii="Verdana" w:hAnsi="Verdana"/>
          <w:sz w:val="20"/>
        </w:rPr>
        <w:softHyphen/>
      </w:r>
      <w:r w:rsidRPr="0090529A">
        <w:rPr>
          <w:rFonts w:ascii="Verdana" w:hAnsi="Verdana"/>
          <w:sz w:val="20"/>
        </w:rPr>
        <w:t>ζεται η προέκταση μιας πλευράς της γωνίας.</w:t>
      </w:r>
    </w:p>
    <w:p w:rsidR="00460319" w:rsidRPr="0090529A" w:rsidRDefault="00460319" w:rsidP="00460319">
      <w:pPr>
        <w:jc w:val="both"/>
        <w:rPr>
          <w:rFonts w:ascii="Verdana" w:hAnsi="Verdana"/>
          <w:sz w:val="20"/>
        </w:rPr>
      </w:pPr>
      <w:r w:rsidRPr="0090529A">
        <w:rPr>
          <w:rFonts w:ascii="Verdana" w:hAnsi="Verdana"/>
          <w:sz w:val="20"/>
        </w:rPr>
        <w:t>Ένα κουμπί βοήθειας για τον τρόπο με τον οποίο μεταβάλλονται τα αντικείμενα στην οθόνη.</w:t>
      </w:r>
    </w:p>
    <w:p w:rsidR="00460319" w:rsidRDefault="00460319" w:rsidP="00460319">
      <w:pPr>
        <w:jc w:val="both"/>
        <w:rPr>
          <w:rFonts w:ascii="Verdana" w:hAnsi="Verdana"/>
          <w:b/>
          <w:sz w:val="20"/>
          <w:szCs w:val="20"/>
        </w:rPr>
      </w:pPr>
    </w:p>
    <w:p w:rsidR="00460319" w:rsidRPr="00E63210" w:rsidRDefault="00460319" w:rsidP="00460319">
      <w:pPr>
        <w:jc w:val="both"/>
        <w:rPr>
          <w:rFonts w:ascii="Verdana" w:hAnsi="Verdana"/>
          <w:b/>
          <w:sz w:val="20"/>
          <w:szCs w:val="20"/>
        </w:rPr>
      </w:pPr>
      <w:r w:rsidRPr="00E63210">
        <w:rPr>
          <w:rFonts w:ascii="Verdana" w:hAnsi="Verdana"/>
          <w:b/>
          <w:sz w:val="20"/>
          <w:szCs w:val="20"/>
        </w:rPr>
        <w:t>ΕΡΩΤΗΜΑΤΑ ΓΙΑ ΔΙΕΡΕΥΝΗΣΗ:</w:t>
      </w:r>
    </w:p>
    <w:p w:rsidR="00460319" w:rsidRPr="0090529A" w:rsidRDefault="00460319" w:rsidP="00460319">
      <w:pPr>
        <w:jc w:val="both"/>
        <w:rPr>
          <w:rFonts w:ascii="Verdana" w:hAnsi="Verdana"/>
          <w:sz w:val="20"/>
        </w:rPr>
      </w:pPr>
    </w:p>
    <w:p w:rsidR="00460319" w:rsidRPr="0090529A" w:rsidRDefault="00460319" w:rsidP="00460319">
      <w:pPr>
        <w:numPr>
          <w:ilvl w:val="0"/>
          <w:numId w:val="1"/>
        </w:numPr>
        <w:jc w:val="both"/>
        <w:rPr>
          <w:rFonts w:ascii="Verdana" w:hAnsi="Verdana"/>
          <w:sz w:val="20"/>
        </w:rPr>
      </w:pPr>
      <w:r w:rsidRPr="0090529A">
        <w:rPr>
          <w:rFonts w:ascii="Verdana" w:hAnsi="Verdana"/>
          <w:sz w:val="20"/>
        </w:rPr>
        <w:t>Στον παρακάτω πίνακα συμπληρώστε τη στήλη «Γεωμετρικό μοντέλο» με τα αντικείμενα που εμφανίζονται στην οθόνη και αντιστοιχούν ένα προς ένα με τα φυσικά αντικείμενα της πρώτης στήλης.</w:t>
      </w:r>
    </w:p>
    <w:tbl>
      <w:tblPr>
        <w:tblStyle w:val="a3"/>
        <w:tblpPr w:leftFromText="180" w:rightFromText="180" w:vertAnchor="text" w:horzAnchor="margin" w:tblpXSpec="center" w:tblpY="74"/>
        <w:tblW w:w="0" w:type="auto"/>
        <w:tblLook w:val="01E0" w:firstRow="1" w:lastRow="1" w:firstColumn="1" w:lastColumn="1" w:noHBand="0" w:noVBand="0"/>
      </w:tblPr>
      <w:tblGrid>
        <w:gridCol w:w="2799"/>
        <w:gridCol w:w="2459"/>
      </w:tblGrid>
      <w:tr w:rsidR="00460319" w:rsidRPr="0090529A" w:rsidTr="00477BC4">
        <w:tc>
          <w:tcPr>
            <w:tcW w:w="0" w:type="auto"/>
          </w:tcPr>
          <w:p w:rsidR="00460319" w:rsidRPr="0090529A" w:rsidRDefault="00460319" w:rsidP="00477BC4">
            <w:pPr>
              <w:jc w:val="both"/>
              <w:rPr>
                <w:rFonts w:ascii="Verdana" w:hAnsi="Verdana"/>
                <w:b/>
                <w:sz w:val="20"/>
              </w:rPr>
            </w:pPr>
            <w:r w:rsidRPr="0090529A">
              <w:rPr>
                <w:rFonts w:ascii="Verdana" w:hAnsi="Verdana"/>
                <w:b/>
                <w:sz w:val="20"/>
              </w:rPr>
              <w:t>Πραγματική κατάσταση</w:t>
            </w:r>
          </w:p>
        </w:tc>
        <w:tc>
          <w:tcPr>
            <w:tcW w:w="0" w:type="auto"/>
          </w:tcPr>
          <w:p w:rsidR="00460319" w:rsidRPr="0090529A" w:rsidRDefault="00460319" w:rsidP="00477BC4">
            <w:pPr>
              <w:jc w:val="both"/>
              <w:rPr>
                <w:rFonts w:ascii="Verdana" w:hAnsi="Verdana"/>
                <w:b/>
                <w:sz w:val="20"/>
              </w:rPr>
            </w:pPr>
            <w:r w:rsidRPr="0090529A">
              <w:rPr>
                <w:rFonts w:ascii="Verdana" w:hAnsi="Verdana"/>
                <w:b/>
                <w:sz w:val="20"/>
              </w:rPr>
              <w:t>Γεωμετρικό μοντέλο</w:t>
            </w:r>
          </w:p>
        </w:tc>
      </w:tr>
      <w:tr w:rsidR="00460319" w:rsidRPr="0090529A" w:rsidTr="00477BC4">
        <w:tc>
          <w:tcPr>
            <w:tcW w:w="0" w:type="auto"/>
          </w:tcPr>
          <w:p w:rsidR="00460319" w:rsidRPr="0090529A" w:rsidRDefault="00460319" w:rsidP="00477BC4">
            <w:pPr>
              <w:jc w:val="both"/>
              <w:rPr>
                <w:rFonts w:ascii="Verdana" w:hAnsi="Verdana"/>
                <w:sz w:val="20"/>
              </w:rPr>
            </w:pPr>
            <w:r w:rsidRPr="0090529A">
              <w:rPr>
                <w:rFonts w:ascii="Verdana" w:hAnsi="Verdana"/>
                <w:sz w:val="20"/>
              </w:rPr>
              <w:t>Οφθαλμός</w:t>
            </w:r>
          </w:p>
        </w:tc>
        <w:tc>
          <w:tcPr>
            <w:tcW w:w="0" w:type="auto"/>
          </w:tcPr>
          <w:p w:rsidR="00460319" w:rsidRPr="0090529A" w:rsidRDefault="00460319" w:rsidP="00477BC4">
            <w:pPr>
              <w:jc w:val="both"/>
              <w:rPr>
                <w:rFonts w:ascii="Verdana" w:hAnsi="Verdana"/>
                <w:sz w:val="20"/>
              </w:rPr>
            </w:pPr>
          </w:p>
        </w:tc>
      </w:tr>
      <w:tr w:rsidR="00460319" w:rsidRPr="0090529A" w:rsidTr="00477BC4">
        <w:tc>
          <w:tcPr>
            <w:tcW w:w="0" w:type="auto"/>
          </w:tcPr>
          <w:p w:rsidR="00460319" w:rsidRPr="0090529A" w:rsidRDefault="00460319" w:rsidP="00477BC4">
            <w:pPr>
              <w:jc w:val="both"/>
              <w:rPr>
                <w:rFonts w:ascii="Verdana" w:hAnsi="Verdana"/>
                <w:sz w:val="20"/>
              </w:rPr>
            </w:pPr>
            <w:r w:rsidRPr="0090529A">
              <w:rPr>
                <w:rFonts w:ascii="Verdana" w:hAnsi="Verdana"/>
                <w:sz w:val="20"/>
              </w:rPr>
              <w:t>Ακραίες οπτικές ακτίνες</w:t>
            </w:r>
          </w:p>
        </w:tc>
        <w:tc>
          <w:tcPr>
            <w:tcW w:w="0" w:type="auto"/>
          </w:tcPr>
          <w:p w:rsidR="00460319" w:rsidRPr="0090529A" w:rsidRDefault="00460319" w:rsidP="00477BC4">
            <w:pPr>
              <w:jc w:val="both"/>
              <w:rPr>
                <w:rFonts w:ascii="Verdana" w:hAnsi="Verdana"/>
                <w:sz w:val="20"/>
              </w:rPr>
            </w:pPr>
          </w:p>
        </w:tc>
      </w:tr>
      <w:tr w:rsidR="00460319" w:rsidRPr="0090529A" w:rsidTr="00477BC4">
        <w:tc>
          <w:tcPr>
            <w:tcW w:w="0" w:type="auto"/>
          </w:tcPr>
          <w:p w:rsidR="00460319" w:rsidRPr="0090529A" w:rsidRDefault="00460319" w:rsidP="00477BC4">
            <w:pPr>
              <w:jc w:val="both"/>
              <w:rPr>
                <w:rFonts w:ascii="Verdana" w:hAnsi="Verdana"/>
                <w:sz w:val="20"/>
              </w:rPr>
            </w:pPr>
            <w:r w:rsidRPr="0090529A">
              <w:rPr>
                <w:rFonts w:ascii="Verdana" w:hAnsi="Verdana"/>
                <w:sz w:val="20"/>
              </w:rPr>
              <w:t>Οπτική γωνία</w:t>
            </w:r>
          </w:p>
        </w:tc>
        <w:tc>
          <w:tcPr>
            <w:tcW w:w="0" w:type="auto"/>
          </w:tcPr>
          <w:p w:rsidR="00460319" w:rsidRPr="0090529A" w:rsidRDefault="00460319" w:rsidP="00477BC4">
            <w:pPr>
              <w:jc w:val="both"/>
              <w:rPr>
                <w:rFonts w:ascii="Verdana" w:hAnsi="Verdana"/>
                <w:sz w:val="20"/>
              </w:rPr>
            </w:pPr>
          </w:p>
        </w:tc>
      </w:tr>
      <w:tr w:rsidR="00460319" w:rsidRPr="0090529A" w:rsidTr="00477BC4">
        <w:tc>
          <w:tcPr>
            <w:tcW w:w="0" w:type="auto"/>
          </w:tcPr>
          <w:p w:rsidR="00460319" w:rsidRPr="0090529A" w:rsidRDefault="00460319" w:rsidP="00477BC4">
            <w:pPr>
              <w:jc w:val="both"/>
              <w:rPr>
                <w:rFonts w:ascii="Verdana" w:hAnsi="Verdana"/>
                <w:sz w:val="20"/>
              </w:rPr>
            </w:pPr>
            <w:r w:rsidRPr="0090529A">
              <w:rPr>
                <w:rFonts w:ascii="Verdana" w:hAnsi="Verdana"/>
                <w:sz w:val="20"/>
              </w:rPr>
              <w:t>Δύο μολύβια</w:t>
            </w:r>
          </w:p>
        </w:tc>
        <w:tc>
          <w:tcPr>
            <w:tcW w:w="0" w:type="auto"/>
          </w:tcPr>
          <w:p w:rsidR="00460319" w:rsidRPr="0090529A" w:rsidRDefault="00460319" w:rsidP="00477BC4">
            <w:pPr>
              <w:jc w:val="both"/>
              <w:rPr>
                <w:rFonts w:ascii="Verdana" w:hAnsi="Verdana"/>
                <w:sz w:val="20"/>
              </w:rPr>
            </w:pPr>
          </w:p>
        </w:tc>
      </w:tr>
      <w:tr w:rsidR="00460319" w:rsidRPr="0090529A" w:rsidTr="00477BC4">
        <w:tc>
          <w:tcPr>
            <w:tcW w:w="0" w:type="auto"/>
          </w:tcPr>
          <w:p w:rsidR="00460319" w:rsidRPr="0090529A" w:rsidRDefault="00460319" w:rsidP="00477BC4">
            <w:pPr>
              <w:jc w:val="both"/>
              <w:rPr>
                <w:rFonts w:ascii="Verdana" w:hAnsi="Verdana"/>
                <w:sz w:val="20"/>
              </w:rPr>
            </w:pPr>
            <w:r w:rsidRPr="0090529A">
              <w:rPr>
                <w:rFonts w:ascii="Verdana" w:hAnsi="Verdana"/>
                <w:sz w:val="20"/>
              </w:rPr>
              <w:t>Μοιρογνωμόνιο</w:t>
            </w:r>
          </w:p>
        </w:tc>
        <w:tc>
          <w:tcPr>
            <w:tcW w:w="0" w:type="auto"/>
          </w:tcPr>
          <w:p w:rsidR="00460319" w:rsidRPr="0090529A" w:rsidRDefault="00460319" w:rsidP="00477BC4">
            <w:pPr>
              <w:jc w:val="both"/>
              <w:rPr>
                <w:rFonts w:ascii="Verdana" w:hAnsi="Verdana"/>
                <w:sz w:val="20"/>
              </w:rPr>
            </w:pPr>
          </w:p>
        </w:tc>
      </w:tr>
    </w:tbl>
    <w:p w:rsidR="00460319" w:rsidRPr="0090529A" w:rsidRDefault="00460319" w:rsidP="00460319">
      <w:pPr>
        <w:jc w:val="both"/>
        <w:rPr>
          <w:rFonts w:ascii="Verdana" w:hAnsi="Verdana"/>
          <w:sz w:val="20"/>
          <w:lang w:val="en-US"/>
        </w:rPr>
      </w:pPr>
    </w:p>
    <w:p w:rsidR="00460319" w:rsidRPr="0090529A" w:rsidRDefault="00460319" w:rsidP="00460319">
      <w:pPr>
        <w:jc w:val="both"/>
        <w:rPr>
          <w:rFonts w:ascii="Verdana" w:hAnsi="Verdana"/>
          <w:sz w:val="20"/>
          <w:lang w:val="en-US"/>
        </w:rPr>
      </w:pPr>
    </w:p>
    <w:p w:rsidR="00460319" w:rsidRPr="0090529A" w:rsidRDefault="00460319" w:rsidP="00460319">
      <w:pPr>
        <w:jc w:val="both"/>
        <w:rPr>
          <w:rFonts w:ascii="Verdana" w:hAnsi="Verdana"/>
          <w:sz w:val="20"/>
          <w:lang w:val="en-US"/>
        </w:rPr>
      </w:pPr>
    </w:p>
    <w:p w:rsidR="00460319" w:rsidRPr="0090529A" w:rsidRDefault="00460319" w:rsidP="00460319">
      <w:pPr>
        <w:jc w:val="both"/>
        <w:rPr>
          <w:rFonts w:ascii="Verdana" w:hAnsi="Verdana"/>
          <w:sz w:val="20"/>
          <w:lang w:val="en-US"/>
        </w:rPr>
      </w:pPr>
    </w:p>
    <w:p w:rsidR="00460319" w:rsidRDefault="00460319" w:rsidP="00460319">
      <w:pPr>
        <w:jc w:val="both"/>
        <w:rPr>
          <w:rFonts w:ascii="Verdana" w:hAnsi="Verdana"/>
          <w:sz w:val="20"/>
        </w:rPr>
      </w:pPr>
    </w:p>
    <w:p w:rsidR="00460319" w:rsidRDefault="00460319" w:rsidP="00460319">
      <w:pPr>
        <w:jc w:val="both"/>
        <w:rPr>
          <w:rFonts w:ascii="Verdana" w:hAnsi="Verdana"/>
          <w:sz w:val="20"/>
        </w:rPr>
      </w:pPr>
    </w:p>
    <w:p w:rsidR="00460319" w:rsidRDefault="00460319" w:rsidP="00460319">
      <w:pPr>
        <w:jc w:val="both"/>
        <w:rPr>
          <w:rFonts w:ascii="Verdana" w:hAnsi="Verdana"/>
          <w:sz w:val="20"/>
        </w:rPr>
      </w:pPr>
    </w:p>
    <w:p w:rsidR="00460319" w:rsidRPr="00E63210" w:rsidRDefault="00460319" w:rsidP="00460319">
      <w:pPr>
        <w:jc w:val="both"/>
        <w:rPr>
          <w:rFonts w:ascii="Verdana" w:hAnsi="Verdana"/>
          <w:sz w:val="20"/>
        </w:rPr>
      </w:pPr>
    </w:p>
    <w:p w:rsidR="00460319" w:rsidRDefault="00460319" w:rsidP="00460319">
      <w:pPr>
        <w:numPr>
          <w:ilvl w:val="0"/>
          <w:numId w:val="1"/>
        </w:numPr>
        <w:jc w:val="both"/>
        <w:rPr>
          <w:rFonts w:ascii="Verdana" w:hAnsi="Verdana"/>
          <w:sz w:val="20"/>
        </w:rPr>
      </w:pPr>
      <w:r w:rsidRPr="0090529A">
        <w:rPr>
          <w:rFonts w:ascii="Verdana" w:hAnsi="Verdana"/>
          <w:sz w:val="20"/>
        </w:rPr>
        <w:t>Μετακινήστε το σημείο Μ (</w:t>
      </w:r>
      <w:proofErr w:type="spellStart"/>
      <w:r w:rsidRPr="0090529A">
        <w:rPr>
          <w:rFonts w:ascii="Verdana" w:hAnsi="Verdana"/>
          <w:sz w:val="20"/>
        </w:rPr>
        <w:t>μεταβολέας</w:t>
      </w:r>
      <w:proofErr w:type="spellEnd"/>
      <w:r w:rsidRPr="0090529A">
        <w:rPr>
          <w:rFonts w:ascii="Verdana" w:hAnsi="Verdana"/>
          <w:sz w:val="20"/>
        </w:rPr>
        <w:t xml:space="preserve">) και κατασκευάστε στην αρχή οξείες γωνίες, στη συνέχεια ορθή και στο τέλος αμβλείες. </w:t>
      </w:r>
    </w:p>
    <w:p w:rsidR="00460319" w:rsidRPr="00E63210" w:rsidRDefault="00460319" w:rsidP="00460319">
      <w:pPr>
        <w:jc w:val="both"/>
        <w:rPr>
          <w:rFonts w:ascii="Verdana" w:hAnsi="Verdana"/>
          <w:sz w:val="16"/>
          <w:szCs w:val="16"/>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ind w:left="360"/>
        <w:jc w:val="both"/>
        <w:rPr>
          <w:rFonts w:ascii="Verdana" w:hAnsi="Verdana"/>
          <w:sz w:val="20"/>
        </w:rPr>
      </w:pPr>
    </w:p>
    <w:p w:rsidR="00460319" w:rsidRDefault="00460319" w:rsidP="00460319">
      <w:pPr>
        <w:numPr>
          <w:ilvl w:val="0"/>
          <w:numId w:val="1"/>
        </w:numPr>
        <w:jc w:val="both"/>
        <w:rPr>
          <w:rFonts w:ascii="Verdana" w:hAnsi="Verdana"/>
          <w:sz w:val="20"/>
        </w:rPr>
      </w:pPr>
      <w:r w:rsidRPr="0090529A">
        <w:rPr>
          <w:rFonts w:ascii="Verdana" w:hAnsi="Verdana"/>
          <w:sz w:val="20"/>
        </w:rPr>
        <w:t xml:space="preserve">Με το κουμπί «Πύργος» εμφανίστε την εικόνα ενός γνωστού πύργου. Μελετήστε την οπτική γωνία για τον πύργο που υπάρχει στην οθόνη. </w:t>
      </w:r>
    </w:p>
    <w:p w:rsidR="00460319" w:rsidRPr="00E63210" w:rsidRDefault="00460319" w:rsidP="00460319">
      <w:pPr>
        <w:jc w:val="both"/>
        <w:rPr>
          <w:rFonts w:ascii="Verdana" w:hAnsi="Verdana"/>
          <w:sz w:val="16"/>
          <w:szCs w:val="16"/>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ind w:left="360"/>
        <w:jc w:val="both"/>
        <w:rPr>
          <w:rFonts w:ascii="Verdana" w:hAnsi="Verdana"/>
          <w:sz w:val="20"/>
        </w:rPr>
      </w:pPr>
    </w:p>
    <w:p w:rsidR="00460319" w:rsidRDefault="00460319" w:rsidP="00460319">
      <w:pPr>
        <w:numPr>
          <w:ilvl w:val="0"/>
          <w:numId w:val="1"/>
        </w:numPr>
        <w:jc w:val="both"/>
        <w:rPr>
          <w:rFonts w:ascii="Verdana" w:hAnsi="Verdana"/>
          <w:sz w:val="20"/>
        </w:rPr>
      </w:pPr>
      <w:r w:rsidRPr="0090529A">
        <w:rPr>
          <w:rFonts w:ascii="Verdana" w:hAnsi="Verdana"/>
          <w:sz w:val="20"/>
        </w:rPr>
        <w:t xml:space="preserve">Με τη βοήθεια του κουμπιού «Μέτρηση τόξου» εμφανίστε το μέτρο του τόξου τ. Στην οθόνη σας έχετε τώρα τη μέτρηση της γωνίας και του αντίστοιχου τόξου. Τι παρατηρείτε; Σε τι συμπέρασμα καταλήγετε για τον τρόπο με τον οποίο μετράμε τις γωνίες; </w:t>
      </w:r>
    </w:p>
    <w:p w:rsidR="00460319" w:rsidRPr="00E63210" w:rsidRDefault="00460319" w:rsidP="00460319">
      <w:pPr>
        <w:jc w:val="both"/>
        <w:rPr>
          <w:rFonts w:ascii="Verdana" w:hAnsi="Verdana"/>
          <w:sz w:val="16"/>
          <w:szCs w:val="16"/>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jc w:val="both"/>
        <w:rPr>
          <w:rFonts w:ascii="Verdana" w:hAnsi="Verdana"/>
          <w:sz w:val="20"/>
        </w:rPr>
      </w:pPr>
    </w:p>
    <w:p w:rsidR="00460319" w:rsidRDefault="00460319" w:rsidP="00460319">
      <w:pPr>
        <w:numPr>
          <w:ilvl w:val="0"/>
          <w:numId w:val="1"/>
        </w:numPr>
        <w:jc w:val="both"/>
        <w:rPr>
          <w:rFonts w:ascii="Verdana" w:hAnsi="Verdana"/>
          <w:sz w:val="20"/>
        </w:rPr>
      </w:pPr>
      <w:r w:rsidRPr="0090529A">
        <w:rPr>
          <w:rFonts w:ascii="Verdana" w:hAnsi="Verdana"/>
          <w:sz w:val="20"/>
        </w:rPr>
        <w:t>Μεταβάλετε την ακτίνα του κύκλου, σύροντας το σημείο Σ. Εξετάστε αν μεταβάλλεται και η γωνία. Παρατηρήστε τη μέτρηση του τόξου. Σε τι συμπέρασμα καταλήγετε;</w:t>
      </w:r>
    </w:p>
    <w:p w:rsidR="00460319" w:rsidRPr="00E63210" w:rsidRDefault="00460319" w:rsidP="00460319">
      <w:pPr>
        <w:jc w:val="both"/>
        <w:rPr>
          <w:rFonts w:ascii="Verdana" w:hAnsi="Verdana"/>
          <w:sz w:val="16"/>
          <w:szCs w:val="16"/>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jc w:val="both"/>
        <w:rPr>
          <w:rFonts w:ascii="Verdana" w:hAnsi="Verdana"/>
          <w:sz w:val="20"/>
        </w:rPr>
      </w:pPr>
    </w:p>
    <w:p w:rsidR="00460319" w:rsidRPr="0090529A" w:rsidRDefault="00460319" w:rsidP="00460319">
      <w:pPr>
        <w:numPr>
          <w:ilvl w:val="0"/>
          <w:numId w:val="1"/>
        </w:numPr>
        <w:jc w:val="both"/>
        <w:rPr>
          <w:rFonts w:ascii="Verdana" w:hAnsi="Verdana"/>
          <w:sz w:val="20"/>
        </w:rPr>
      </w:pPr>
      <w:r w:rsidRPr="0090529A">
        <w:rPr>
          <w:rFonts w:ascii="Verdana" w:hAnsi="Verdana"/>
          <w:sz w:val="20"/>
        </w:rPr>
        <w:t xml:space="preserve">Με τη βοήθεια του </w:t>
      </w:r>
      <w:proofErr w:type="spellStart"/>
      <w:r w:rsidRPr="0090529A">
        <w:rPr>
          <w:rFonts w:ascii="Verdana" w:hAnsi="Verdana"/>
          <w:sz w:val="20"/>
        </w:rPr>
        <w:t>μεταβολέα</w:t>
      </w:r>
      <w:proofErr w:type="spellEnd"/>
      <w:r w:rsidRPr="0090529A">
        <w:rPr>
          <w:rFonts w:ascii="Verdana" w:hAnsi="Verdana"/>
          <w:sz w:val="20"/>
        </w:rPr>
        <w:t xml:space="preserve"> κατασκευάστε γωνίες μεγαλύτερες των 180</w:t>
      </w:r>
      <w:r w:rsidRPr="0090529A">
        <w:rPr>
          <w:rFonts w:ascii="Verdana" w:hAnsi="Verdana"/>
          <w:sz w:val="20"/>
          <w:vertAlign w:val="superscript"/>
        </w:rPr>
        <w:t>ο</w:t>
      </w:r>
      <w:r w:rsidRPr="0090529A">
        <w:rPr>
          <w:rFonts w:ascii="Verdana" w:hAnsi="Verdana"/>
          <w:sz w:val="20"/>
        </w:rPr>
        <w:t>. Χρησιμοποιήστε το κουμπί «Προέκταση» για να εμφανίσετε την προέκταση μίας πλευράς της γωνίας. Ποια είναι η θέση της προέκτασης της πλευράς ως προς τη γωνία; Αν τις γωνίες αυτές τις ονομάσουμε μη κυρτές, να διατυπώσετε έναν κανόνα για το πότε μία γωνία θα ονομάζεται μη κυρτή με βάση τη θέση της προέκτασης της πλευράς ως προς τη γωνία.</w:t>
      </w:r>
    </w:p>
    <w:p w:rsidR="00460319" w:rsidRPr="00E63210" w:rsidRDefault="00460319" w:rsidP="00460319">
      <w:pPr>
        <w:jc w:val="both"/>
        <w:rPr>
          <w:rFonts w:ascii="Verdana" w:hAnsi="Verdana"/>
          <w:sz w:val="16"/>
          <w:szCs w:val="16"/>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0319" w:rsidRPr="0090529A" w:rsidRDefault="00460319" w:rsidP="00460319">
      <w:pPr>
        <w:pBdr>
          <w:top w:val="single" w:sz="4" w:space="1" w:color="auto"/>
          <w:left w:val="single" w:sz="4" w:space="6" w:color="auto"/>
          <w:bottom w:val="single" w:sz="4" w:space="1" w:color="auto"/>
          <w:right w:val="single" w:sz="4" w:space="4" w:color="auto"/>
        </w:pBdr>
        <w:ind w:left="360"/>
        <w:jc w:val="both"/>
        <w:rPr>
          <w:rFonts w:ascii="Verdana" w:hAnsi="Verdana"/>
          <w:sz w:val="20"/>
        </w:rPr>
      </w:pPr>
      <w:bookmarkStart w:id="1" w:name="_GoBack"/>
      <w:bookmarkEnd w:id="1"/>
    </w:p>
    <w:sectPr w:rsidR="00460319" w:rsidRPr="0090529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728CD"/>
    <w:multiLevelType w:val="hybridMultilevel"/>
    <w:tmpl w:val="C6622B54"/>
    <w:lvl w:ilvl="0" w:tplc="04080011">
      <w:start w:val="1"/>
      <w:numFmt w:val="decimal"/>
      <w:lvlText w:val="%1)"/>
      <w:lvlJc w:val="left"/>
      <w:pPr>
        <w:tabs>
          <w:tab w:val="num" w:pos="720"/>
        </w:tabs>
        <w:ind w:left="720" w:hanging="360"/>
      </w:pPr>
    </w:lvl>
    <w:lvl w:ilvl="1" w:tplc="51FA3514">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319"/>
    <w:rsid w:val="00460319"/>
    <w:rsid w:val="006A5C54"/>
    <w:rsid w:val="009324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1" type="arc" idref="#_x0000_s1030"/>
        <o:r id="V:Rule2" type="arc" idref="#_x0000_s1031"/>
        <o:r id="V:Rule3" type="arc" idref="#_x0000_s1032"/>
        <o:r id="V:Rule4" type="arc" idref="#_x0000_s1033"/>
        <o:r id="V:Rule5" type="arc" idref="#_x0000_s107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31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4603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460319"/>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460319"/>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60319"/>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460319"/>
    <w:rPr>
      <w:rFonts w:ascii="Verdana" w:eastAsia="Times New Roman" w:hAnsi="Verdana" w:cs="Times New Roman"/>
      <w:b/>
      <w:sz w:val="20"/>
      <w:szCs w:val="20"/>
      <w:lang w:eastAsia="el-GR"/>
    </w:rPr>
  </w:style>
  <w:style w:type="table" w:styleId="a3">
    <w:name w:val="Table Grid"/>
    <w:basedOn w:val="a1"/>
    <w:rsid w:val="0046031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FE">
    <w:name w:val="my_FE"/>
    <w:basedOn w:val="a"/>
    <w:rsid w:val="00460319"/>
    <w:pPr>
      <w:spacing w:line="360" w:lineRule="auto"/>
    </w:pPr>
    <w:rPr>
      <w:rFonts w:eastAsia="SimSun"/>
      <w:b/>
      <w:lang w:eastAsia="zh-CN"/>
    </w:rPr>
  </w:style>
  <w:style w:type="character" w:customStyle="1" w:styleId="1Char">
    <w:name w:val="Επικεφαλίδα 1 Char"/>
    <w:basedOn w:val="a0"/>
    <w:link w:val="1"/>
    <w:uiPriority w:val="9"/>
    <w:rsid w:val="00460319"/>
    <w:rPr>
      <w:rFonts w:asciiTheme="majorHAnsi" w:eastAsiaTheme="majorEastAsia" w:hAnsiTheme="majorHAnsi" w:cstheme="majorBidi"/>
      <w:b/>
      <w:bCs/>
      <w:color w:val="365F91" w:themeColor="accent1" w:themeShade="BF"/>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31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4603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460319"/>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460319"/>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60319"/>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460319"/>
    <w:rPr>
      <w:rFonts w:ascii="Verdana" w:eastAsia="Times New Roman" w:hAnsi="Verdana" w:cs="Times New Roman"/>
      <w:b/>
      <w:sz w:val="20"/>
      <w:szCs w:val="20"/>
      <w:lang w:eastAsia="el-GR"/>
    </w:rPr>
  </w:style>
  <w:style w:type="table" w:styleId="a3">
    <w:name w:val="Table Grid"/>
    <w:basedOn w:val="a1"/>
    <w:rsid w:val="0046031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FE">
    <w:name w:val="my_FE"/>
    <w:basedOn w:val="a"/>
    <w:rsid w:val="00460319"/>
    <w:pPr>
      <w:spacing w:line="360" w:lineRule="auto"/>
    </w:pPr>
    <w:rPr>
      <w:rFonts w:eastAsia="SimSun"/>
      <w:b/>
      <w:lang w:eastAsia="zh-CN"/>
    </w:rPr>
  </w:style>
  <w:style w:type="character" w:customStyle="1" w:styleId="1Char">
    <w:name w:val="Επικεφαλίδα 1 Char"/>
    <w:basedOn w:val="a0"/>
    <w:link w:val="1"/>
    <w:uiPriority w:val="9"/>
    <w:rsid w:val="00460319"/>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525</Words>
  <Characters>2841</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2</cp:revision>
  <dcterms:created xsi:type="dcterms:W3CDTF">2014-11-10T07:12:00Z</dcterms:created>
  <dcterms:modified xsi:type="dcterms:W3CDTF">2014-11-19T08:28:00Z</dcterms:modified>
</cp:coreProperties>
</file>