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B29" w:rsidRPr="008F7D4C" w:rsidRDefault="000C1B29" w:rsidP="000C1B29">
      <w:pPr>
        <w:pStyle w:val="3"/>
      </w:pPr>
      <w:bookmarkStart w:id="0" w:name="_Toc199839480"/>
      <w:bookmarkStart w:id="1" w:name="_GoBack"/>
      <w:bookmarkEnd w:id="1"/>
      <w:r w:rsidRPr="008F7D4C">
        <w:t>Δραστηριότητα: ΟΠΤΙΚΗ ΓΩΝΙΑ</w:t>
      </w:r>
      <w:bookmarkEnd w:id="0"/>
    </w:p>
    <w:p w:rsidR="000C1B29" w:rsidRPr="008F7D4C" w:rsidRDefault="000C1B29" w:rsidP="000C1B29">
      <w:pPr>
        <w:jc w:val="both"/>
        <w:rPr>
          <w:rFonts w:ascii="Verdana" w:hAnsi="Verdana"/>
          <w:b/>
          <w:sz w:val="20"/>
        </w:rPr>
      </w:pPr>
    </w:p>
    <w:p w:rsidR="000C1B29" w:rsidRPr="008F7D4C" w:rsidRDefault="000C1B29" w:rsidP="000C1B29">
      <w:pPr>
        <w:jc w:val="both"/>
        <w:rPr>
          <w:rFonts w:ascii="Verdana" w:hAnsi="Verdana"/>
          <w:sz w:val="20"/>
        </w:rPr>
      </w:pPr>
      <w:r w:rsidRPr="008F7D4C">
        <w:rPr>
          <w:rFonts w:ascii="Verdana" w:hAnsi="Verdana"/>
          <w:b/>
          <w:sz w:val="20"/>
        </w:rPr>
        <w:t xml:space="preserve">Διάρκεια της δραστηριότητας: </w:t>
      </w:r>
      <w:r w:rsidRPr="008F7D4C">
        <w:rPr>
          <w:rFonts w:ascii="Verdana" w:hAnsi="Verdana"/>
          <w:sz w:val="20"/>
        </w:rPr>
        <w:t>1-2 διδακτικές ώρες</w:t>
      </w:r>
    </w:p>
    <w:p w:rsidR="000C1B29" w:rsidRPr="008F7D4C" w:rsidRDefault="000C1B29" w:rsidP="000C1B29">
      <w:pPr>
        <w:jc w:val="both"/>
        <w:rPr>
          <w:rFonts w:ascii="Verdana" w:hAnsi="Verdana"/>
          <w:b/>
          <w:sz w:val="20"/>
        </w:rPr>
      </w:pPr>
    </w:p>
    <w:p w:rsidR="000C1B29" w:rsidRPr="008F7D4C" w:rsidRDefault="000C1B29" w:rsidP="000C1B29">
      <w:pPr>
        <w:jc w:val="both"/>
        <w:rPr>
          <w:rFonts w:ascii="Verdana" w:hAnsi="Verdana"/>
          <w:sz w:val="20"/>
        </w:rPr>
      </w:pPr>
      <w:r w:rsidRPr="008F7D4C">
        <w:rPr>
          <w:rFonts w:ascii="Verdana" w:hAnsi="Verdana"/>
          <w:b/>
          <w:sz w:val="20"/>
        </w:rPr>
        <w:t xml:space="preserve">Τάξη: </w:t>
      </w:r>
      <w:r w:rsidRPr="008F7D4C">
        <w:rPr>
          <w:rFonts w:ascii="Verdana" w:hAnsi="Verdana"/>
          <w:sz w:val="20"/>
        </w:rPr>
        <w:t xml:space="preserve">Α΄ Γυμνασίου </w:t>
      </w:r>
    </w:p>
    <w:p w:rsidR="000C1B29" w:rsidRPr="008F7D4C" w:rsidRDefault="000C1B29" w:rsidP="000C1B29">
      <w:pPr>
        <w:jc w:val="both"/>
        <w:rPr>
          <w:rFonts w:ascii="Verdana" w:hAnsi="Verdana"/>
          <w:b/>
          <w:sz w:val="20"/>
        </w:rPr>
      </w:pPr>
    </w:p>
    <w:p w:rsidR="000C1B29" w:rsidRPr="008F7D4C" w:rsidRDefault="000C1B29" w:rsidP="000C1B29">
      <w:pPr>
        <w:jc w:val="both"/>
        <w:rPr>
          <w:rFonts w:ascii="Verdana" w:hAnsi="Verdana"/>
          <w:sz w:val="20"/>
        </w:rPr>
      </w:pPr>
      <w:r w:rsidRPr="008F7D4C">
        <w:rPr>
          <w:rFonts w:ascii="Verdana" w:hAnsi="Verdana"/>
          <w:b/>
          <w:sz w:val="20"/>
        </w:rPr>
        <w:t>Γνωστικά αντικείμενα:</w:t>
      </w:r>
      <w:r w:rsidRPr="008F7D4C">
        <w:rPr>
          <w:rFonts w:ascii="Verdana" w:hAnsi="Verdana"/>
          <w:sz w:val="20"/>
        </w:rPr>
        <w:t xml:space="preserve"> </w:t>
      </w:r>
    </w:p>
    <w:p w:rsidR="000C1B29" w:rsidRPr="008F7D4C" w:rsidRDefault="000C1B29" w:rsidP="000C1B29">
      <w:pPr>
        <w:numPr>
          <w:ilvl w:val="0"/>
          <w:numId w:val="2"/>
        </w:numPr>
        <w:jc w:val="both"/>
        <w:rPr>
          <w:rFonts w:ascii="Verdana" w:hAnsi="Verdana"/>
          <w:sz w:val="20"/>
        </w:rPr>
      </w:pPr>
      <w:r w:rsidRPr="008F7D4C">
        <w:rPr>
          <w:rFonts w:ascii="Verdana" w:hAnsi="Verdana"/>
          <w:sz w:val="20"/>
        </w:rPr>
        <w:t xml:space="preserve">Η έννοια της γωνίας </w:t>
      </w:r>
    </w:p>
    <w:p w:rsidR="000C1B29" w:rsidRPr="008F7D4C" w:rsidRDefault="000C1B29" w:rsidP="000C1B29">
      <w:pPr>
        <w:numPr>
          <w:ilvl w:val="0"/>
          <w:numId w:val="2"/>
        </w:numPr>
        <w:jc w:val="both"/>
        <w:rPr>
          <w:rFonts w:ascii="Verdana" w:hAnsi="Verdana"/>
          <w:sz w:val="20"/>
        </w:rPr>
      </w:pPr>
      <w:r w:rsidRPr="008F7D4C">
        <w:rPr>
          <w:rFonts w:ascii="Verdana" w:hAnsi="Verdana"/>
          <w:sz w:val="20"/>
        </w:rPr>
        <w:t>Είδη γωνιών</w:t>
      </w:r>
    </w:p>
    <w:p w:rsidR="000C1B29" w:rsidRPr="008F7D4C" w:rsidRDefault="000C1B29" w:rsidP="000C1B29">
      <w:pPr>
        <w:numPr>
          <w:ilvl w:val="0"/>
          <w:numId w:val="1"/>
        </w:numPr>
        <w:jc w:val="both"/>
        <w:rPr>
          <w:rFonts w:ascii="Verdana" w:hAnsi="Verdana"/>
          <w:b/>
          <w:sz w:val="20"/>
        </w:rPr>
      </w:pPr>
      <w:r w:rsidRPr="008F7D4C">
        <w:rPr>
          <w:rFonts w:ascii="Verdana" w:hAnsi="Verdana"/>
          <w:sz w:val="20"/>
        </w:rPr>
        <w:t xml:space="preserve">Η σχέση </w:t>
      </w:r>
      <w:proofErr w:type="spellStart"/>
      <w:r w:rsidRPr="008F7D4C">
        <w:rPr>
          <w:rFonts w:ascii="Verdana" w:hAnsi="Verdana"/>
          <w:sz w:val="20"/>
        </w:rPr>
        <w:t>επίκεντρης</w:t>
      </w:r>
      <w:proofErr w:type="spellEnd"/>
      <w:r w:rsidRPr="008F7D4C">
        <w:rPr>
          <w:rFonts w:ascii="Verdana" w:hAnsi="Verdana"/>
          <w:sz w:val="20"/>
        </w:rPr>
        <w:t xml:space="preserve"> γωνίας και αντίστοιχου τόξου και η μέτρηση γωνίας</w:t>
      </w:r>
    </w:p>
    <w:p w:rsidR="000C1B29" w:rsidRPr="008F7D4C" w:rsidRDefault="000C1B29" w:rsidP="000C1B29">
      <w:pPr>
        <w:jc w:val="both"/>
        <w:rPr>
          <w:rFonts w:ascii="Verdana" w:hAnsi="Verdana"/>
          <w:b/>
          <w:sz w:val="20"/>
        </w:rPr>
      </w:pPr>
    </w:p>
    <w:p w:rsidR="000C1B29" w:rsidRPr="008F7D4C" w:rsidRDefault="000C1B29" w:rsidP="000C1B29">
      <w:pPr>
        <w:jc w:val="both"/>
        <w:rPr>
          <w:rFonts w:ascii="Verdana" w:hAnsi="Verdana"/>
          <w:b/>
          <w:sz w:val="20"/>
        </w:rPr>
      </w:pPr>
      <w:r w:rsidRPr="008F7D4C">
        <w:rPr>
          <w:rFonts w:ascii="Verdana" w:hAnsi="Verdana"/>
          <w:b/>
          <w:sz w:val="20"/>
        </w:rPr>
        <w:t xml:space="preserve">Η κατάσταση προβλήματος: </w:t>
      </w:r>
    </w:p>
    <w:p w:rsidR="000C1B29" w:rsidRPr="008F7D4C" w:rsidRDefault="000C1B29" w:rsidP="000C1B29">
      <w:pPr>
        <w:jc w:val="both"/>
        <w:rPr>
          <w:rFonts w:ascii="Verdana" w:hAnsi="Verdana"/>
          <w:sz w:val="20"/>
        </w:rPr>
      </w:pPr>
      <w:r w:rsidRPr="008F7D4C">
        <w:rPr>
          <w:rFonts w:ascii="Verdana" w:hAnsi="Verdana"/>
          <w:sz w:val="20"/>
        </w:rPr>
        <w:t xml:space="preserve">Οι μαθητές θα μελετήσουν ένα δυναμικό μοντέλο της οπτικής μας γωνίας και θα δημιουργήσουν οπτικές γωνίες με τις οποίες φαίνονται συγκεκριμένα αντικείμενα. Επίσης, θα συνδέσουν τη μέτρηση της </w:t>
      </w:r>
      <w:proofErr w:type="spellStart"/>
      <w:r w:rsidRPr="008F7D4C">
        <w:rPr>
          <w:rFonts w:ascii="Verdana" w:hAnsi="Verdana"/>
          <w:sz w:val="20"/>
        </w:rPr>
        <w:t>επίκεντρης</w:t>
      </w:r>
      <w:proofErr w:type="spellEnd"/>
      <w:r w:rsidRPr="008F7D4C">
        <w:rPr>
          <w:rFonts w:ascii="Verdana" w:hAnsi="Verdana"/>
          <w:sz w:val="20"/>
        </w:rPr>
        <w:t xml:space="preserve"> γωνίας με το αντίστοιχο τόξο. </w:t>
      </w:r>
    </w:p>
    <w:p w:rsidR="000C1B29" w:rsidRPr="008F7D4C" w:rsidRDefault="000C1B29" w:rsidP="000C1B29">
      <w:pPr>
        <w:jc w:val="both"/>
        <w:rPr>
          <w:rFonts w:ascii="Verdana" w:hAnsi="Verdana"/>
          <w:sz w:val="20"/>
        </w:rPr>
      </w:pPr>
    </w:p>
    <w:p w:rsidR="000C1B29" w:rsidRPr="008F7D4C" w:rsidRDefault="000C1B29" w:rsidP="000C1B29">
      <w:pPr>
        <w:jc w:val="both"/>
        <w:rPr>
          <w:rFonts w:ascii="Verdana" w:hAnsi="Verdana"/>
          <w:b/>
          <w:sz w:val="20"/>
        </w:rPr>
      </w:pPr>
      <w:r w:rsidRPr="008F7D4C">
        <w:rPr>
          <w:rFonts w:ascii="Verdana" w:hAnsi="Verdana"/>
          <w:b/>
          <w:sz w:val="20"/>
        </w:rPr>
        <w:t>Φύλλο εργασίας</w:t>
      </w:r>
    </w:p>
    <w:p w:rsidR="000C1B29" w:rsidRPr="008F7D4C" w:rsidRDefault="000C1B29" w:rsidP="000C1B29">
      <w:pPr>
        <w:jc w:val="both"/>
        <w:rPr>
          <w:rFonts w:ascii="Verdana" w:hAnsi="Verdana"/>
          <w:sz w:val="20"/>
        </w:rPr>
      </w:pPr>
      <w:r w:rsidRPr="008F7D4C">
        <w:rPr>
          <w:rFonts w:ascii="Verdana" w:hAnsi="Verdana"/>
          <w:sz w:val="20"/>
        </w:rPr>
        <w:t>Το ανθρώπινο μάτι μπορεί να παρομοιαστεί με μία σφαίρα, στο κέντρο της οποίας συγκεντρώνονται οι οπτικές ακτίνες που προέρχονται από το αντικείμενο που παρατηρούμε. Οι δύο ακραίες οπτικές ακτίνες καθορίζουν αυτό που αποκαλούμε οπτική γωνία.</w:t>
      </w:r>
    </w:p>
    <w:p w:rsidR="000C1B29" w:rsidRPr="008F7D4C" w:rsidRDefault="000C1B29" w:rsidP="000C1B29">
      <w:pPr>
        <w:jc w:val="both"/>
        <w:rPr>
          <w:rFonts w:ascii="Verdana" w:hAnsi="Verdana"/>
          <w:sz w:val="20"/>
        </w:rPr>
      </w:pPr>
      <w:r w:rsidRPr="008F7D4C">
        <w:rPr>
          <w:rFonts w:ascii="Verdana" w:hAnsi="Verdana"/>
          <w:b/>
          <w:noProof/>
          <w:sz w:val="20"/>
        </w:rPr>
        <w:pict>
          <v:group id="_x0000_s1026" style="position:absolute;left:0;text-align:left;margin-left:2.65pt;margin-top:10.95pt;width:159.35pt;height:105.3pt;z-index:251659264" coordorigin="1851,8334" coordsize="3187,2106">
            <v:group id="_x0000_s1027" style="position:absolute;left:2240;top:8912;width:290;height:529;rotation:228528fd" coordorigin="2425,8893" coordsize="290,529">
              <v:group id="_x0000_s1028" style="position:absolute;left:2520;top:9105;width:195;height:317" coordorigin="2520,8820" coordsize="195,317">
                <v:group id="_x0000_s1029" style="position:absolute;left:2520;top:8820;width:195;height:317" coordorigin="2520,8820" coordsize="195,375">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0" type="#_x0000_t19" style="position:absolute;left:2520;top:8820;width:180;height:180;flip:y" strokeweight="1.5pt"/>
                  <v:shape id="_x0000_s1031" type="#_x0000_t19" style="position:absolute;left:2535;top:9015;width:180;height:180" strokeweight="1.5pt"/>
                </v:group>
                <v:shape id="_x0000_s1032" type="#_x0000_t19" style="position:absolute;left:2615;top:8946;width:125;height:68;rotation:-19351844fd;flip:y" strokeweight="1.5pt"/>
              </v:group>
              <v:shape id="_x0000_s1033" type="#_x0000_t19" style="position:absolute;left:2425;top:8893;width:249;height:249;rotation:9785103fd;flip:y" strokeweight="1.5pt"/>
            </v:group>
            <v:line id="_x0000_s1034" style="position:absolute;rotation:-228528fd;flip:y" from="2567,8409" to="4367,9309">
              <v:stroke startarrow="open"/>
            </v:line>
            <v:line id="_x0000_s1035" style="position:absolute;rotation:228528fd" from="2509,9368" to="4309,10268">
              <v:stroke startarrow="open"/>
            </v:line>
            <v:shapetype id="_x0000_t202" coordsize="21600,21600" o:spt="202" path="m,l,21600r21600,l21600,xe">
              <v:stroke joinstyle="miter"/>
              <v:path gradientshapeok="t" o:connecttype="rect"/>
            </v:shapetype>
            <v:shape id="_x0000_s1036" type="#_x0000_t202" style="position:absolute;left:1851;top:9391;width:1275;height:360" filled="f" stroked="f">
              <v:textbox style="mso-next-textbox:#_x0000_s1036">
                <w:txbxContent>
                  <w:p w:rsidR="000C1B29" w:rsidRPr="00462F2D" w:rsidRDefault="000C1B29" w:rsidP="000C1B29">
                    <w:pPr>
                      <w:rPr>
                        <w:sz w:val="20"/>
                        <w:szCs w:val="20"/>
                      </w:rPr>
                    </w:pPr>
                    <w:r>
                      <w:rPr>
                        <w:sz w:val="20"/>
                        <w:szCs w:val="20"/>
                      </w:rPr>
                      <w:t>Οφθαλμός</w:t>
                    </w:r>
                  </w:p>
                </w:txbxContent>
              </v:textbox>
            </v:shape>
            <v:group id="_x0000_s1037" style="position:absolute;left:4318;top:8334;width:720;height:2106;flip:x" coordorigin="6638,8314" coordsize="796,2451">
              <v:shape id="_x0000_s1038" style="position:absolute;left:6872;top:8542;width:562;height:2206" coordsize="562,2206" path="m196,6l401,r,24l403,85r72,-2l478,191r-22,16l442,235,562,2197r-523,9l28,1938r-28,l68,1925r63,-23l150,1292r-13,-18l174,955,171,236,154,199r-26,-8l134,92r62,l196,6xe" fillcolor="#000016" stroked="f">
                <v:path arrowok="t"/>
              </v:shape>
              <v:shape id="_x0000_s1039" style="position:absolute;left:7000;top:10204;width:430;height:456" coordsize="430,456" path="m42,1l65,,88,r23,l134,r23,l180,r23,1l226,1r23,l272,2r23,l318,4r23,l364,5r23,l408,5r22,442l400,445r-29,-3l344,440r-26,-1l293,439r-24,l245,439r-23,1l197,442r-24,1l148,445r-26,2l94,449r-29,3l33,453,,456,6,383,19,224,32,67,42,1xe" fillcolor="#333d56" stroked="f">
                <v:path arrowok="t"/>
              </v:shape>
              <v:shape id="_x0000_s1040" style="position:absolute;left:6967;top:10201;width:335;height:450" coordsize="335,450" path="m13,l74,,240,r56,4l335,450,,429,13,xe" fillcolor="#ffefe2" stroked="f">
                <v:path arrowok="t"/>
              </v:shape>
              <v:shape id="_x0000_s1041" style="position:absolute;left:7084;top:8314;width:187;height:162" coordsize="187,162" path="m79,3r,41l50,68,,80r,28l18,108r,51l33,159r,-51l54,108r,51l74,159,73,108r29,l102,162r20,l122,113r21,l143,156r22,l165,108r22,l187,87,143,75,112,62,97,44,97,,79,3xe" fillcolor="#000016" stroked="f">
                <v:path arrowok="t"/>
              </v:shape>
              <v:shape id="_x0000_s1042" style="position:absolute;left:7087;top:8454;width:172;height:99" coordsize="172,99" path="m,6l,96r40,3l40,65,69,62r,33l113,95r,-33l138,62r,29l172,96,172,,,6xe" fillcolor="#000016" stroked="f">
                <v:path arrowok="t"/>
              </v:shape>
              <v:shape id="_x0000_s1043" style="position:absolute;left:7066;top:8549;width:91;height:78" coordsize="91,78" path="m,l,78,91,75,90,,,xe" fillcolor="#44422d" stroked="f">
                <v:path arrowok="t"/>
              </v:shape>
              <v:shape id="_x0000_s1044" style="position:absolute;left:7082;top:8317;width:88;height:98" coordsize="88,98" path="m76,r,43l55,64,,72,,97r82,1l82,82,88,,76,xe" fillcolor="#44422d" stroked="f">
                <v:path arrowok="t"/>
              </v:shape>
              <v:shape id="_x0000_s1045" style="position:absolute;left:7085;top:8461;width:72;height:81" coordsize="72,81" path="m,l,81r19,l19,38r53,l72,2,,xe" fillcolor="#44422d" stroked="f">
                <v:path arrowok="t"/>
              </v:shape>
              <v:shape id="_x0000_s1046" style="position:absolute;left:7036;top:8908;width:303;height:290" coordsize="303,290" path="m9,7l26,5,45,4r17,l79,2,98,1,115,r17,l150,r17,l184,r17,l219,1r17,1l253,5r16,3l286,11r17,278l282,288r-23,l237,286r-20,l196,285r-20,l155,283r-18,l117,283r-18,l81,283r-18,2l46,285r-16,1l15,288,,290,,246,2,146,5,49,9,7xe" fillcolor="#333d56" stroked="f">
                <v:path arrowok="t"/>
              </v:shape>
              <v:shape id="_x0000_s1047" style="position:absolute;left:7016;top:9489;width:365;height:329" coordsize="365,329" path="m42,9l62,8,81,6r18,l119,5,138,3r19,l175,2r19,l213,r19,l250,r19,2l288,2r18,1l325,5r19,3l365,329r-20,-2l325,327r-22,-1l282,324r-23,-1l234,323r-24,-2l187,320r-24,l138,320r-24,l89,320r-23,1l43,321r-21,3l,326,6,275,19,165,32,55,42,9xe" fillcolor="#333d56" stroked="f">
                <v:path arrowok="t"/>
              </v:shape>
              <v:shape id="_x0000_s1048" style="position:absolute;left:7025;top:8906;width:223;height:292" coordsize="223,292" path="m14,7l40,6,66,4,92,2r26,l143,r26,l195,2r26,2l223,287r-28,-2l168,285r-29,l110,287r-28,1l54,290r-27,1l,292,14,7xe" fillcolor="#ffefe2" stroked="f">
                <v:path arrowok="t"/>
              </v:shape>
              <v:shape id="_x0000_s1049" style="position:absolute;left:7002;top:9489;width:220;height:333" coordsize="220,333" path="m13,9l39,6,63,3,87,2,113,r25,l162,r26,l214,2r6,322l191,324r-27,2l136,327r-26,3l83,332r-27,1l28,333,,333,13,9xe" fillcolor="#ffefe2" stroked="f">
                <v:path arrowok="t"/>
              </v:shape>
              <v:shape id="_x0000_s1050" style="position:absolute;left:7191;top:8906;width:80;height:288" coordsize="80,288" path="m,l3,285r77,3l71,3,,xe" fillcolor="#a0a5a5" stroked="f">
                <v:path arrowok="t"/>
              </v:shape>
              <v:shape id="_x0000_s1051" style="position:absolute;left:7181;top:9481;width:82;height:334" coordsize="82,334" path="m,l5,334r77,-2l74,8r-3,l62,7,51,7,38,5,23,4,12,3,3,1,,xe" fillcolor="#a0a5a5" stroked="f">
                <v:path arrowok="t"/>
              </v:shape>
              <v:shape id="_x0000_s1052" style="position:absolute;left:7194;top:10195;width:131;height:455" coordsize="131,455" path="m,l16,455r115,l107,9,,xe" fillcolor="#a0a5a5" stroked="f">
                <v:path arrowok="t"/>
              </v:shape>
              <v:shape id="_x0000_s1053" style="position:absolute;left:6638;top:10326;width:686;height:439" coordsize="686,439" path="m127,135r63,-4l188,4,253,r,131l470,131,463,24r56,l519,131r57,l686,256r-43,18l643,439r-154,l75,431r,-183l,243,127,135xe" fillcolor="#000016" stroked="f">
                <v:path arrowok="t"/>
              </v:shape>
              <v:shape id="_x0000_s1054" style="position:absolute;left:6706;top:10492;width:566;height:273" coordsize="566,273" path="m,73r402,9l490,r76,80l566,262,402,273r,-138l7,126,,73xe" fillcolor="#007f7a" stroked="f">
                <v:path arrowok="t"/>
              </v:shape>
              <v:shape id="_x0000_s1055" style="position:absolute;left:6713;top:10608;width:395;height:157" coordsize="395,157" path="m,157r395,-8l395,10,,,,157xe" fillcolor="#ffefe2" stroked="f">
                <v:path arrowok="t"/>
              </v:shape>
              <v:shape id="_x0000_s1056" style="position:absolute;left:6826;top:10487;width:189;height:61" coordsize="189,61" path="m102,l,61r189,l102,xe" fillcolor="#ffefe2" stroked="f">
                <v:path arrowok="t"/>
              </v:shape>
              <v:shape id="_x0000_s1057" style="position:absolute;left:6821;top:10352;width:47;height:135" coordsize="47,135" path="m,l47,4r,105l5,135,,xe" fillcolor="#d17a38" stroked="f">
                <v:path arrowok="t"/>
              </v:shape>
              <v:shape id="_x0000_s1058" style="position:absolute;left:7099;top:10368;width:44;height:119" coordsize="44,119" path="m,l,119,44,96,44,3,,xe" fillcolor="#d17a38" stroked="f">
                <v:path arrowok="t"/>
              </v:shape>
              <v:shape id="_x0000_s1059" style="position:absolute;left:7002;top:8631;width:187;height:95" coordsize="187,95" path="m4,3l96,r91,l187,85r-74,4l,95,4,3xe" fillcolor="#44422d" stroked="f">
                <v:path arrowok="t"/>
              </v:shape>
              <v:shape id="_x0000_s1060" style="position:absolute;left:7039;top:8805;width:141;height:108" coordsize="141,108" path="m4,5l,108r68,-4l141,108,137,,79,,76,,66,,53,2,40,2,26,3,13,5,6,5,4,5xe" fillcolor="#44422d" stroked="f">
                <v:path arrowok="t"/>
              </v:shape>
              <v:shape id="_x0000_s1061" style="position:absolute;left:7013;top:9191;width:173;height:307" coordsize="173,307" path="m12,6l,307r55,-4l173,297,173,,153,,132,,112,,92,,71,2,51,2,30,3,12,6xe" fillcolor="#44422d" stroked="f">
                <v:path arrowok="t"/>
              </v:shape>
              <v:shape id="_x0000_s1062" style="position:absolute;left:6977;top:9812;width:214;height:396" coordsize="214,396" path="m214,1l145,,23,4,,392r124,l214,396,214,1xe" fillcolor="#44422d" stroked="f">
                <v:path arrowok="t"/>
              </v:shape>
              <v:rect id="_x0000_s1063" style="position:absolute;left:6818;top:10320;width:64;height:18" fillcolor="#ffffea" stroked="f"/>
              <v:rect id="_x0000_s1064" style="position:absolute;left:7089;top:10340;width:58;height:18" fillcolor="#ffffea" stroked="f"/>
              <v:rect id="_x0000_s1065" style="position:absolute;left:7013;top:10595;width:19;height:169" fillcolor="#007f7a" stroked="f"/>
              <v:rect id="_x0000_s1066" style="position:absolute;left:6871;top:10604;width:14;height:157" fillcolor="#007f7a" stroked="f"/>
              <v:rect id="_x0000_s1067" style="position:absolute;left:6719;top:10716;width:138;height:6" fillcolor="#007f7a" stroked="f"/>
              <v:rect id="_x0000_s1068" style="position:absolute;left:7020;top:10716;width:92;height:9" fillcolor="#007f7a" stroked="f"/>
              <v:rect id="_x0000_s1069" style="position:absolute;left:6782;top:10677;width:8;height:78" fillcolor="#007f7a" stroked="f"/>
            </v:group>
            <v:shape id="_x0000_s1070" type="#_x0000_t202" style="position:absolute;left:2920;top:9178;width:1440;height:360" filled="f" stroked="f">
              <v:textbox style="mso-next-textbox:#_x0000_s1070">
                <w:txbxContent>
                  <w:p w:rsidR="000C1B29" w:rsidRPr="00462F2D" w:rsidRDefault="000C1B29" w:rsidP="000C1B29">
                    <w:pPr>
                      <w:rPr>
                        <w:sz w:val="20"/>
                        <w:szCs w:val="20"/>
                      </w:rPr>
                    </w:pPr>
                    <w:r>
                      <w:rPr>
                        <w:sz w:val="20"/>
                        <w:szCs w:val="20"/>
                      </w:rPr>
                      <w:t>Οπτική γωνία</w:t>
                    </w:r>
                  </w:p>
                </w:txbxContent>
              </v:textbox>
            </v:shape>
            <v:shape id="_x0000_s1071" type="#_x0000_t19" style="position:absolute;left:2394;top:9051;width:720;height:547;rotation:2553312fd" coordsize="21600,24382" adj="-3942875,992867,,18737" path="wr-21600,-2863,21600,40337,10747,,20849,24382nfewr-21600,-2863,21600,40337,10747,,20849,24382l,18737nsxe" strokecolor="red" strokeweight="3.25pt">
              <v:stroke dashstyle="longDash" linestyle="thinThin"/>
              <v:path o:connectlocs="10747,0;20849,24382;0,18737"/>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2" type="#_x0000_t136" style="position:absolute;left:2880;top:8686;width:1111;height:148;rotation:-1481955fd" fillcolor="black">
              <v:shadow color="#868686"/>
              <v:textpath style="font-family:&quot;Arial Unicode MS&quot;;font-size:10pt;v-text-kern:t" trim="t" fitpath="t" string="Οπτική ακτίνα"/>
              <o:lock v:ext="edit" aspectratio="t"/>
            </v:shape>
            <v:shape id="_x0000_s1073" type="#_x0000_t136" style="position:absolute;left:2903;top:9940;width:1111;height:148;rotation:2060922fd" fillcolor="black">
              <v:shadow color="#868686"/>
              <v:textpath style="font-family:&quot;Arial Unicode MS&quot;;font-size:10pt;v-text-kern:t" trim="t" fitpath="t" string="Οπτική ακτίνα"/>
              <o:lock v:ext="edit" aspectratio="t"/>
            </v:shape>
            <w10:wrap type="square"/>
          </v:group>
        </w:pict>
      </w:r>
    </w:p>
    <w:p w:rsidR="000C1B29" w:rsidRPr="008F7D4C" w:rsidRDefault="000C1B29" w:rsidP="000C1B29">
      <w:pPr>
        <w:jc w:val="both"/>
        <w:rPr>
          <w:rFonts w:ascii="Verdana" w:hAnsi="Verdana"/>
          <w:sz w:val="20"/>
        </w:rPr>
      </w:pPr>
    </w:p>
    <w:p w:rsidR="000C1B29" w:rsidRPr="008F7D4C" w:rsidRDefault="000C1B29" w:rsidP="000C1B29">
      <w:pPr>
        <w:jc w:val="both"/>
        <w:rPr>
          <w:rFonts w:ascii="Verdana" w:hAnsi="Verdana"/>
          <w:sz w:val="20"/>
        </w:rPr>
      </w:pPr>
      <w:r w:rsidRPr="008F7D4C">
        <w:rPr>
          <w:rFonts w:ascii="Verdana" w:hAnsi="Verdana"/>
          <w:sz w:val="20"/>
        </w:rPr>
        <w:t xml:space="preserve">Προφανώς, η οπτική γωνία μεταβάλλεται καθώς εμείς μετακινούμαστε, πλησιάζοντας ή </w:t>
      </w:r>
      <w:proofErr w:type="spellStart"/>
      <w:r w:rsidRPr="008F7D4C">
        <w:rPr>
          <w:rFonts w:ascii="Verdana" w:hAnsi="Verdana"/>
          <w:sz w:val="20"/>
        </w:rPr>
        <w:t>απομακρυνόμενοι</w:t>
      </w:r>
      <w:proofErr w:type="spellEnd"/>
      <w:r w:rsidRPr="008F7D4C">
        <w:rPr>
          <w:rFonts w:ascii="Verdana" w:hAnsi="Verdana"/>
          <w:sz w:val="20"/>
        </w:rPr>
        <w:t xml:space="preserve"> από το αντικείμενο, δηλαδή καθώς μεταβάλλεται η απόστασή μας από το αντικείμενο. </w:t>
      </w:r>
    </w:p>
    <w:p w:rsidR="000C1B29" w:rsidRPr="008F7D4C" w:rsidRDefault="000C1B29" w:rsidP="000C1B29">
      <w:pPr>
        <w:jc w:val="both"/>
        <w:rPr>
          <w:rFonts w:ascii="Verdana" w:hAnsi="Verdana"/>
          <w:sz w:val="20"/>
        </w:rPr>
      </w:pPr>
    </w:p>
    <w:p w:rsidR="000C1B29" w:rsidRPr="008F7D4C" w:rsidRDefault="000C1B29" w:rsidP="000C1B29">
      <w:pPr>
        <w:jc w:val="both"/>
        <w:rPr>
          <w:rFonts w:ascii="Verdana" w:hAnsi="Verdana"/>
          <w:sz w:val="20"/>
        </w:rPr>
      </w:pPr>
    </w:p>
    <w:p w:rsidR="000C1B29" w:rsidRPr="008F7D4C" w:rsidRDefault="000C1B29" w:rsidP="000C1B29">
      <w:pPr>
        <w:jc w:val="both"/>
        <w:rPr>
          <w:rFonts w:ascii="Verdana" w:hAnsi="Verdana"/>
          <w:b/>
          <w:sz w:val="20"/>
        </w:rPr>
      </w:pPr>
      <w:r w:rsidRPr="008F7D4C">
        <w:rPr>
          <w:rFonts w:ascii="Verdana" w:hAnsi="Verdana"/>
          <w:sz w:val="20"/>
        </w:rPr>
        <w:t xml:space="preserve">Στη δραστηριότητα που ακολουθεί θα ασχοληθούμε με ένα κατάλληλο, δυναμικό γεωμετρικό σχήμα (μοντέλο) και μέσω αυτού θα μελετήσουμε τη συμπεριφορά της οπτικής γωνίας. Αρχικά, θα πρέπει να μελετήσετε το κείμενο που υπάρχει στο αρχείο </w:t>
      </w:r>
      <w:r w:rsidRPr="008F7D4C">
        <w:rPr>
          <w:rFonts w:ascii="Verdana" w:hAnsi="Verdana"/>
          <w:b/>
          <w:sz w:val="20"/>
        </w:rPr>
        <w:t>Οπτική γωνία</w:t>
      </w:r>
      <w:r w:rsidRPr="008F7D4C">
        <w:rPr>
          <w:rFonts w:ascii="Verdana" w:hAnsi="Verdana"/>
          <w:sz w:val="20"/>
        </w:rPr>
        <w:t>.</w:t>
      </w:r>
    </w:p>
    <w:p w:rsidR="000C1B29" w:rsidRPr="008F7D4C" w:rsidRDefault="000C1B29" w:rsidP="000C1B29">
      <w:pPr>
        <w:jc w:val="both"/>
        <w:rPr>
          <w:rFonts w:ascii="Verdana" w:hAnsi="Verdana"/>
          <w:b/>
          <w:sz w:val="20"/>
        </w:rPr>
      </w:pPr>
    </w:p>
    <w:p w:rsidR="000C1B29" w:rsidRPr="008F7D4C" w:rsidRDefault="000C1B29" w:rsidP="000C1B29">
      <w:pPr>
        <w:numPr>
          <w:ilvl w:val="0"/>
          <w:numId w:val="3"/>
        </w:numPr>
        <w:jc w:val="both"/>
        <w:rPr>
          <w:rFonts w:ascii="Verdana" w:hAnsi="Verdana"/>
          <w:sz w:val="20"/>
        </w:rPr>
      </w:pPr>
      <w:r w:rsidRPr="008F7D4C">
        <w:rPr>
          <w:rFonts w:ascii="Verdana" w:hAnsi="Verdana"/>
          <w:sz w:val="20"/>
        </w:rPr>
        <w:t xml:space="preserve">Εκτελέστε το εξής πείραμα: Με τη βοήθεια δύο μικρών λεπτών ράβδων (π.χ. δύο μολύβια) μετρήστε την οπτική γωνία με την οποία φαίνεται ένα αντικείμενο (π.χ. η πόρτα της αίθουσας από το επάνω μέρος της μέχρι το πάτωμα). Σε αυτή τη δραστηριότητα ο ένας από τους δύο της ομάδας σας κρατά τα μολύβια και ο άλλος μετρά με ένα μοιρογνωμόνιο τη γωνία και την καταγράφει. Επαναλάβετε το πείραμα και για άλλα αντικείμενα, π.χ. παράθυρα. </w:t>
      </w:r>
    </w:p>
    <w:p w:rsidR="000C1B29" w:rsidRPr="008F7D4C" w:rsidRDefault="000C1B29" w:rsidP="000C1B29">
      <w:pPr>
        <w:ind w:left="360"/>
        <w:jc w:val="both"/>
        <w:rPr>
          <w:rFonts w:ascii="Verdana" w:hAnsi="Verdana"/>
          <w:sz w:val="20"/>
        </w:rPr>
      </w:pPr>
    </w:p>
    <w:p w:rsidR="000C1B29" w:rsidRPr="008F7D4C" w:rsidRDefault="000C1B29" w:rsidP="000C1B29">
      <w:pPr>
        <w:numPr>
          <w:ilvl w:val="0"/>
          <w:numId w:val="3"/>
        </w:numPr>
        <w:jc w:val="both"/>
        <w:rPr>
          <w:rFonts w:ascii="Verdana" w:hAnsi="Verdana"/>
          <w:sz w:val="20"/>
        </w:rPr>
      </w:pPr>
      <w:r w:rsidRPr="008F7D4C">
        <w:rPr>
          <w:rFonts w:ascii="Verdana" w:hAnsi="Verdana"/>
          <w:sz w:val="20"/>
        </w:rPr>
        <w:t>Οι ειδικοί λένε ότι η μέγιστη οπτική γωνία, μέσα στην οποία μπορούμε να αντιλαμβανόμαστε αντικείμενα, είναι 100</w:t>
      </w:r>
      <w:r w:rsidRPr="008F7D4C">
        <w:rPr>
          <w:rFonts w:ascii="Verdana" w:hAnsi="Verdana"/>
          <w:sz w:val="20"/>
          <w:vertAlign w:val="superscript"/>
        </w:rPr>
        <w:t>ο</w:t>
      </w:r>
      <w:r w:rsidRPr="008F7D4C">
        <w:rPr>
          <w:rFonts w:ascii="Verdana" w:hAnsi="Verdana"/>
          <w:sz w:val="20"/>
        </w:rPr>
        <w:t xml:space="preserve"> περίπου. Εξετάστε, με όποιον τρόπο νομίζετε κατάλληλο, αν αυτό ευσταθεί.</w:t>
      </w:r>
    </w:p>
    <w:p w:rsidR="000C1B29" w:rsidRPr="008F7D4C" w:rsidRDefault="000C1B29" w:rsidP="000C1B29">
      <w:pPr>
        <w:jc w:val="both"/>
        <w:rPr>
          <w:rFonts w:ascii="Verdana" w:hAnsi="Verdana"/>
          <w:sz w:val="20"/>
        </w:rPr>
      </w:pPr>
    </w:p>
    <w:p w:rsidR="000C1B29" w:rsidRPr="008F7D4C" w:rsidRDefault="000C1B29" w:rsidP="000C1B29">
      <w:pPr>
        <w:jc w:val="both"/>
        <w:rPr>
          <w:rFonts w:ascii="Verdana" w:hAnsi="Verdana"/>
          <w:sz w:val="20"/>
        </w:rPr>
      </w:pPr>
      <w:r w:rsidRPr="008F7D4C">
        <w:rPr>
          <w:rFonts w:ascii="Verdana" w:hAnsi="Verdana"/>
          <w:sz w:val="20"/>
        </w:rPr>
        <w:t xml:space="preserve">Ανοίξτε το αρχείο </w:t>
      </w:r>
      <w:r w:rsidRPr="008F7D4C">
        <w:rPr>
          <w:rFonts w:ascii="Verdana" w:hAnsi="Verdana"/>
          <w:sz w:val="20"/>
          <w:lang w:val="en-US"/>
        </w:rPr>
        <w:t>vision</w:t>
      </w:r>
      <w:r w:rsidRPr="008F7D4C">
        <w:rPr>
          <w:rFonts w:ascii="Verdana" w:hAnsi="Verdana"/>
          <w:sz w:val="20"/>
        </w:rPr>
        <w:t xml:space="preserve"> του λογισμικού. Στην οθόνη προβάλλονται:</w:t>
      </w:r>
    </w:p>
    <w:p w:rsidR="000C1B29" w:rsidRPr="008F7D4C" w:rsidRDefault="000C1B29" w:rsidP="000C1B29">
      <w:pPr>
        <w:jc w:val="both"/>
        <w:rPr>
          <w:rFonts w:ascii="Verdana" w:hAnsi="Verdana"/>
          <w:sz w:val="20"/>
        </w:rPr>
      </w:pPr>
      <w:r w:rsidRPr="008F7D4C">
        <w:rPr>
          <w:rFonts w:ascii="Verdana" w:hAnsi="Verdana"/>
          <w:sz w:val="20"/>
        </w:rPr>
        <w:t>Ένας κύκλος με κέντρο Ο που μπορεί να μεταβάλλεται από το σημείο Σ.</w:t>
      </w:r>
    </w:p>
    <w:p w:rsidR="000C1B29" w:rsidRPr="008F7D4C" w:rsidRDefault="000C1B29" w:rsidP="000C1B29">
      <w:pPr>
        <w:jc w:val="both"/>
        <w:rPr>
          <w:rFonts w:ascii="Verdana" w:hAnsi="Verdana"/>
          <w:sz w:val="20"/>
        </w:rPr>
      </w:pPr>
      <w:r w:rsidRPr="008F7D4C">
        <w:rPr>
          <w:rFonts w:ascii="Verdana" w:hAnsi="Verdana"/>
          <w:sz w:val="20"/>
        </w:rPr>
        <w:t>Μία γωνία με κορυφή το Ο, χρωματισμένη γαλάζια. Η γωνία αυτή μπορεί να μεταβάλλεται, σύροντας το σημείο Μ, ενώ, συγχρόνως, εμφανίζεται και το μέτρο της φ.</w:t>
      </w:r>
    </w:p>
    <w:p w:rsidR="000C1B29" w:rsidRPr="008F7D4C" w:rsidRDefault="000C1B29" w:rsidP="000C1B29">
      <w:pPr>
        <w:jc w:val="both"/>
        <w:rPr>
          <w:rFonts w:ascii="Verdana" w:hAnsi="Verdana"/>
          <w:sz w:val="20"/>
        </w:rPr>
      </w:pPr>
      <w:r w:rsidRPr="008F7D4C">
        <w:rPr>
          <w:rFonts w:ascii="Verdana" w:hAnsi="Verdana"/>
          <w:sz w:val="20"/>
        </w:rPr>
        <w:t>Το τόξο τ που ορίζει η γωνία πάνω στον κύκλο.</w:t>
      </w:r>
    </w:p>
    <w:p w:rsidR="000C1B29" w:rsidRPr="008F7D4C" w:rsidRDefault="000C1B29" w:rsidP="000C1B29">
      <w:pPr>
        <w:jc w:val="both"/>
        <w:rPr>
          <w:rFonts w:ascii="Verdana" w:hAnsi="Verdana"/>
          <w:sz w:val="20"/>
        </w:rPr>
      </w:pPr>
      <w:r w:rsidRPr="008F7D4C">
        <w:rPr>
          <w:rFonts w:ascii="Verdana" w:hAnsi="Verdana"/>
          <w:sz w:val="20"/>
        </w:rPr>
        <w:t xml:space="preserve">Το κουμπί «Μέτρηση τόξου» που εμφανίζει το μέτρο του τόξου τ. </w:t>
      </w:r>
    </w:p>
    <w:p w:rsidR="000C1B29" w:rsidRPr="008F7D4C" w:rsidRDefault="000C1B29" w:rsidP="000C1B29">
      <w:pPr>
        <w:jc w:val="both"/>
        <w:rPr>
          <w:rFonts w:ascii="Verdana" w:hAnsi="Verdana"/>
          <w:sz w:val="20"/>
        </w:rPr>
      </w:pPr>
      <w:r w:rsidRPr="008F7D4C">
        <w:rPr>
          <w:rFonts w:ascii="Verdana" w:hAnsi="Verdana"/>
          <w:sz w:val="20"/>
        </w:rPr>
        <w:t xml:space="preserve">Το κουμπί «Πύργος», από όπου εμφανίζεται ένας γνωστός πύργος. </w:t>
      </w:r>
    </w:p>
    <w:p w:rsidR="000C1B29" w:rsidRPr="008F7D4C" w:rsidRDefault="000C1B29" w:rsidP="000C1B29">
      <w:pPr>
        <w:jc w:val="both"/>
        <w:rPr>
          <w:rFonts w:ascii="Verdana" w:hAnsi="Verdana"/>
          <w:sz w:val="20"/>
        </w:rPr>
      </w:pPr>
      <w:r w:rsidRPr="008F7D4C">
        <w:rPr>
          <w:rFonts w:ascii="Verdana" w:hAnsi="Verdana"/>
          <w:sz w:val="20"/>
        </w:rPr>
        <w:lastRenderedPageBreak/>
        <w:t>Το κουμπί «Προέκταση», από όπου εμφανίζεται η προέκταση μιας πλευράς της γωνίας.</w:t>
      </w:r>
    </w:p>
    <w:p w:rsidR="000C1B29" w:rsidRPr="008F7D4C" w:rsidRDefault="000C1B29" w:rsidP="000C1B29">
      <w:pPr>
        <w:jc w:val="both"/>
        <w:rPr>
          <w:rFonts w:ascii="Verdana" w:hAnsi="Verdana"/>
          <w:sz w:val="20"/>
        </w:rPr>
      </w:pPr>
      <w:r w:rsidRPr="008F7D4C">
        <w:rPr>
          <w:rFonts w:ascii="Verdana" w:hAnsi="Verdana"/>
          <w:sz w:val="20"/>
        </w:rPr>
        <w:t>Ένα κουμπί βοήθειας για τον τρόπο με τον οποίο μεταβάλλονται τα αντικείμενα στην οθόνη.</w:t>
      </w:r>
    </w:p>
    <w:p w:rsidR="000C1B29" w:rsidRPr="008F7D4C" w:rsidRDefault="000C1B29" w:rsidP="000C1B29">
      <w:pPr>
        <w:jc w:val="both"/>
        <w:rPr>
          <w:rFonts w:ascii="Verdana" w:hAnsi="Verdana"/>
          <w:sz w:val="20"/>
        </w:rPr>
      </w:pPr>
    </w:p>
    <w:p w:rsidR="000C1B29" w:rsidRPr="008F7D4C" w:rsidRDefault="000C1B29" w:rsidP="000C1B29">
      <w:pPr>
        <w:jc w:val="center"/>
        <w:rPr>
          <w:rFonts w:ascii="Verdana" w:hAnsi="Verdana"/>
          <w:sz w:val="20"/>
        </w:rPr>
      </w:pPr>
      <w:r>
        <w:rPr>
          <w:rFonts w:ascii="Verdana" w:hAnsi="Verdana"/>
          <w:noProof/>
          <w:sz w:val="20"/>
        </w:rPr>
        <w:drawing>
          <wp:inline distT="0" distB="0" distL="0" distR="0">
            <wp:extent cx="3743325" cy="2819400"/>
            <wp:effectExtent l="19050" t="19050" r="28575" b="19050"/>
            <wp:docPr id="2" name="Εικόνα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6">
                      <a:lum bright="-12000" contrast="16000"/>
                      <a:extLst>
                        <a:ext uri="{28A0092B-C50C-407E-A947-70E740481C1C}">
                          <a14:useLocalDpi xmlns:a14="http://schemas.microsoft.com/office/drawing/2010/main" val="0"/>
                        </a:ext>
                      </a:extLst>
                    </a:blip>
                    <a:srcRect/>
                    <a:stretch>
                      <a:fillRect/>
                    </a:stretch>
                  </pic:blipFill>
                  <pic:spPr bwMode="auto">
                    <a:xfrm>
                      <a:off x="0" y="0"/>
                      <a:ext cx="3743325" cy="2819400"/>
                    </a:xfrm>
                    <a:prstGeom prst="rect">
                      <a:avLst/>
                    </a:prstGeom>
                    <a:noFill/>
                    <a:ln w="9525" cmpd="sng">
                      <a:solidFill>
                        <a:srgbClr val="808080"/>
                      </a:solidFill>
                      <a:miter lim="800000"/>
                      <a:headEnd/>
                      <a:tailEnd/>
                    </a:ln>
                    <a:effectLst/>
                  </pic:spPr>
                </pic:pic>
              </a:graphicData>
            </a:graphic>
          </wp:inline>
        </w:drawing>
      </w:r>
    </w:p>
    <w:p w:rsidR="000C1B29" w:rsidRPr="008F7D4C" w:rsidRDefault="000C1B29" w:rsidP="000C1B29">
      <w:pPr>
        <w:jc w:val="both"/>
        <w:rPr>
          <w:rFonts w:ascii="Verdana" w:hAnsi="Verdana"/>
          <w:sz w:val="20"/>
        </w:rPr>
      </w:pPr>
    </w:p>
    <w:p w:rsidR="000C1B29" w:rsidRPr="008F7D4C" w:rsidRDefault="000C1B29" w:rsidP="000C1B29">
      <w:pPr>
        <w:numPr>
          <w:ilvl w:val="0"/>
          <w:numId w:val="3"/>
        </w:numPr>
        <w:jc w:val="both"/>
        <w:rPr>
          <w:rFonts w:ascii="Verdana" w:hAnsi="Verdana"/>
          <w:sz w:val="20"/>
        </w:rPr>
      </w:pPr>
      <w:r w:rsidRPr="008F7D4C">
        <w:rPr>
          <w:rFonts w:ascii="Verdana" w:hAnsi="Verdana"/>
          <w:sz w:val="20"/>
        </w:rPr>
        <w:t>Στον παρακάτω πίνακα συμπληρώστε τη στήλη «Γεωμετρικό μοντέλο» με τα αντικείμενα που εμφανίζονται στην οθόνη και αντιστοιχούν ένα προς ένα με τα φυσικά αντικείμενα της πρώτης στήλης.</w:t>
      </w:r>
    </w:p>
    <w:tbl>
      <w:tblPr>
        <w:tblStyle w:val="a3"/>
        <w:tblpPr w:leftFromText="180" w:rightFromText="180" w:vertAnchor="text" w:horzAnchor="margin" w:tblpXSpec="center" w:tblpY="74"/>
        <w:tblW w:w="0" w:type="auto"/>
        <w:tblLook w:val="01E0" w:firstRow="1" w:lastRow="1" w:firstColumn="1" w:lastColumn="1" w:noHBand="0" w:noVBand="0"/>
      </w:tblPr>
      <w:tblGrid>
        <w:gridCol w:w="2799"/>
        <w:gridCol w:w="2459"/>
      </w:tblGrid>
      <w:tr w:rsidR="000C1B29" w:rsidRPr="008F7D4C" w:rsidTr="00E7522E">
        <w:tc>
          <w:tcPr>
            <w:tcW w:w="0" w:type="auto"/>
          </w:tcPr>
          <w:p w:rsidR="000C1B29" w:rsidRPr="008F7D4C" w:rsidRDefault="000C1B29" w:rsidP="00E7522E">
            <w:pPr>
              <w:jc w:val="both"/>
              <w:rPr>
                <w:rFonts w:ascii="Verdana" w:hAnsi="Verdana"/>
                <w:b/>
                <w:sz w:val="20"/>
              </w:rPr>
            </w:pPr>
            <w:r w:rsidRPr="008F7D4C">
              <w:rPr>
                <w:rFonts w:ascii="Verdana" w:hAnsi="Verdana"/>
                <w:b/>
                <w:sz w:val="20"/>
              </w:rPr>
              <w:t>Πραγματική κατάσταση</w:t>
            </w:r>
          </w:p>
        </w:tc>
        <w:tc>
          <w:tcPr>
            <w:tcW w:w="0" w:type="auto"/>
          </w:tcPr>
          <w:p w:rsidR="000C1B29" w:rsidRPr="008F7D4C" w:rsidRDefault="000C1B29" w:rsidP="00E7522E">
            <w:pPr>
              <w:jc w:val="both"/>
              <w:rPr>
                <w:rFonts w:ascii="Verdana" w:hAnsi="Verdana"/>
                <w:b/>
                <w:sz w:val="20"/>
              </w:rPr>
            </w:pPr>
            <w:r w:rsidRPr="008F7D4C">
              <w:rPr>
                <w:rFonts w:ascii="Verdana" w:hAnsi="Verdana"/>
                <w:b/>
                <w:sz w:val="20"/>
              </w:rPr>
              <w:t>Γεωμετρικό μοντέλο</w:t>
            </w:r>
          </w:p>
        </w:tc>
      </w:tr>
      <w:tr w:rsidR="000C1B29" w:rsidRPr="008F7D4C" w:rsidTr="00E7522E">
        <w:tc>
          <w:tcPr>
            <w:tcW w:w="0" w:type="auto"/>
          </w:tcPr>
          <w:p w:rsidR="000C1B29" w:rsidRPr="008F7D4C" w:rsidRDefault="000C1B29" w:rsidP="00E7522E">
            <w:pPr>
              <w:jc w:val="both"/>
              <w:rPr>
                <w:rFonts w:ascii="Verdana" w:hAnsi="Verdana"/>
                <w:sz w:val="20"/>
              </w:rPr>
            </w:pPr>
            <w:r w:rsidRPr="008F7D4C">
              <w:rPr>
                <w:rFonts w:ascii="Verdana" w:hAnsi="Verdana"/>
                <w:sz w:val="20"/>
              </w:rPr>
              <w:t>Οφθαλμός</w:t>
            </w:r>
          </w:p>
        </w:tc>
        <w:tc>
          <w:tcPr>
            <w:tcW w:w="0" w:type="auto"/>
          </w:tcPr>
          <w:p w:rsidR="000C1B29" w:rsidRPr="008F7D4C" w:rsidRDefault="000C1B29" w:rsidP="00E7522E">
            <w:pPr>
              <w:jc w:val="both"/>
              <w:rPr>
                <w:rFonts w:ascii="Verdana" w:hAnsi="Verdana"/>
                <w:sz w:val="20"/>
              </w:rPr>
            </w:pPr>
          </w:p>
        </w:tc>
      </w:tr>
      <w:tr w:rsidR="000C1B29" w:rsidRPr="008F7D4C" w:rsidTr="00E7522E">
        <w:tc>
          <w:tcPr>
            <w:tcW w:w="0" w:type="auto"/>
          </w:tcPr>
          <w:p w:rsidR="000C1B29" w:rsidRPr="008F7D4C" w:rsidRDefault="000C1B29" w:rsidP="00E7522E">
            <w:pPr>
              <w:jc w:val="both"/>
              <w:rPr>
                <w:rFonts w:ascii="Verdana" w:hAnsi="Verdana"/>
                <w:sz w:val="20"/>
              </w:rPr>
            </w:pPr>
            <w:r w:rsidRPr="008F7D4C">
              <w:rPr>
                <w:rFonts w:ascii="Verdana" w:hAnsi="Verdana"/>
                <w:sz w:val="20"/>
              </w:rPr>
              <w:t>Ακραίες οπτικές ακτίνες</w:t>
            </w:r>
          </w:p>
        </w:tc>
        <w:tc>
          <w:tcPr>
            <w:tcW w:w="0" w:type="auto"/>
          </w:tcPr>
          <w:p w:rsidR="000C1B29" w:rsidRPr="008F7D4C" w:rsidRDefault="000C1B29" w:rsidP="00E7522E">
            <w:pPr>
              <w:jc w:val="both"/>
              <w:rPr>
                <w:rFonts w:ascii="Verdana" w:hAnsi="Verdana"/>
                <w:sz w:val="20"/>
              </w:rPr>
            </w:pPr>
          </w:p>
        </w:tc>
      </w:tr>
      <w:tr w:rsidR="000C1B29" w:rsidRPr="008F7D4C" w:rsidTr="00E7522E">
        <w:tc>
          <w:tcPr>
            <w:tcW w:w="0" w:type="auto"/>
          </w:tcPr>
          <w:p w:rsidR="000C1B29" w:rsidRPr="008F7D4C" w:rsidRDefault="000C1B29" w:rsidP="00E7522E">
            <w:pPr>
              <w:jc w:val="both"/>
              <w:rPr>
                <w:rFonts w:ascii="Verdana" w:hAnsi="Verdana"/>
                <w:sz w:val="20"/>
              </w:rPr>
            </w:pPr>
            <w:r w:rsidRPr="008F7D4C">
              <w:rPr>
                <w:rFonts w:ascii="Verdana" w:hAnsi="Verdana"/>
                <w:sz w:val="20"/>
              </w:rPr>
              <w:t>Οπτική γωνία</w:t>
            </w:r>
          </w:p>
        </w:tc>
        <w:tc>
          <w:tcPr>
            <w:tcW w:w="0" w:type="auto"/>
          </w:tcPr>
          <w:p w:rsidR="000C1B29" w:rsidRPr="008F7D4C" w:rsidRDefault="000C1B29" w:rsidP="00E7522E">
            <w:pPr>
              <w:jc w:val="both"/>
              <w:rPr>
                <w:rFonts w:ascii="Verdana" w:hAnsi="Verdana"/>
                <w:sz w:val="20"/>
              </w:rPr>
            </w:pPr>
          </w:p>
        </w:tc>
      </w:tr>
      <w:tr w:rsidR="000C1B29" w:rsidRPr="008F7D4C" w:rsidTr="00E7522E">
        <w:tc>
          <w:tcPr>
            <w:tcW w:w="0" w:type="auto"/>
          </w:tcPr>
          <w:p w:rsidR="000C1B29" w:rsidRPr="008F7D4C" w:rsidRDefault="000C1B29" w:rsidP="00E7522E">
            <w:pPr>
              <w:jc w:val="both"/>
              <w:rPr>
                <w:rFonts w:ascii="Verdana" w:hAnsi="Verdana"/>
                <w:sz w:val="20"/>
              </w:rPr>
            </w:pPr>
            <w:r w:rsidRPr="008F7D4C">
              <w:rPr>
                <w:rFonts w:ascii="Verdana" w:hAnsi="Verdana"/>
                <w:sz w:val="20"/>
              </w:rPr>
              <w:t>Δύο μολύβια</w:t>
            </w:r>
          </w:p>
        </w:tc>
        <w:tc>
          <w:tcPr>
            <w:tcW w:w="0" w:type="auto"/>
          </w:tcPr>
          <w:p w:rsidR="000C1B29" w:rsidRPr="008F7D4C" w:rsidRDefault="000C1B29" w:rsidP="00E7522E">
            <w:pPr>
              <w:jc w:val="both"/>
              <w:rPr>
                <w:rFonts w:ascii="Verdana" w:hAnsi="Verdana"/>
                <w:sz w:val="20"/>
              </w:rPr>
            </w:pPr>
          </w:p>
        </w:tc>
      </w:tr>
      <w:tr w:rsidR="000C1B29" w:rsidRPr="008F7D4C" w:rsidTr="00E7522E">
        <w:tc>
          <w:tcPr>
            <w:tcW w:w="0" w:type="auto"/>
          </w:tcPr>
          <w:p w:rsidR="000C1B29" w:rsidRPr="008F7D4C" w:rsidRDefault="000C1B29" w:rsidP="00E7522E">
            <w:pPr>
              <w:jc w:val="both"/>
              <w:rPr>
                <w:rFonts w:ascii="Verdana" w:hAnsi="Verdana"/>
                <w:sz w:val="20"/>
              </w:rPr>
            </w:pPr>
            <w:r w:rsidRPr="008F7D4C">
              <w:rPr>
                <w:rFonts w:ascii="Verdana" w:hAnsi="Verdana"/>
                <w:sz w:val="20"/>
              </w:rPr>
              <w:t>Μοιρογνωμόνιο</w:t>
            </w:r>
          </w:p>
        </w:tc>
        <w:tc>
          <w:tcPr>
            <w:tcW w:w="0" w:type="auto"/>
          </w:tcPr>
          <w:p w:rsidR="000C1B29" w:rsidRPr="008F7D4C" w:rsidRDefault="000C1B29" w:rsidP="00E7522E">
            <w:pPr>
              <w:jc w:val="both"/>
              <w:rPr>
                <w:rFonts w:ascii="Verdana" w:hAnsi="Verdana"/>
                <w:sz w:val="20"/>
              </w:rPr>
            </w:pPr>
          </w:p>
        </w:tc>
      </w:tr>
    </w:tbl>
    <w:p w:rsidR="000C1B29" w:rsidRPr="008F7D4C" w:rsidRDefault="000C1B29" w:rsidP="000C1B29">
      <w:pPr>
        <w:jc w:val="both"/>
        <w:rPr>
          <w:rFonts w:ascii="Verdana" w:hAnsi="Verdana"/>
          <w:sz w:val="20"/>
          <w:lang w:val="en-US"/>
        </w:rPr>
      </w:pPr>
    </w:p>
    <w:p w:rsidR="000C1B29" w:rsidRPr="008F7D4C" w:rsidRDefault="000C1B29" w:rsidP="000C1B29">
      <w:pPr>
        <w:jc w:val="both"/>
        <w:rPr>
          <w:rFonts w:ascii="Verdana" w:hAnsi="Verdana"/>
          <w:sz w:val="20"/>
          <w:lang w:val="en-US"/>
        </w:rPr>
      </w:pPr>
    </w:p>
    <w:p w:rsidR="000C1B29" w:rsidRPr="008F7D4C" w:rsidRDefault="000C1B29" w:rsidP="000C1B29">
      <w:pPr>
        <w:jc w:val="both"/>
        <w:rPr>
          <w:rFonts w:ascii="Verdana" w:hAnsi="Verdana"/>
          <w:sz w:val="20"/>
          <w:lang w:val="en-US"/>
        </w:rPr>
      </w:pPr>
    </w:p>
    <w:p w:rsidR="000C1B29" w:rsidRPr="008F7D4C" w:rsidRDefault="000C1B29" w:rsidP="000C1B29">
      <w:pPr>
        <w:jc w:val="both"/>
        <w:rPr>
          <w:rFonts w:ascii="Verdana" w:hAnsi="Verdana"/>
          <w:sz w:val="20"/>
          <w:lang w:val="en-US"/>
        </w:rPr>
      </w:pPr>
    </w:p>
    <w:p w:rsidR="000C1B29" w:rsidRPr="008F7D4C" w:rsidRDefault="000C1B29" w:rsidP="000C1B29">
      <w:pPr>
        <w:jc w:val="both"/>
        <w:rPr>
          <w:rFonts w:ascii="Verdana" w:hAnsi="Verdana"/>
          <w:sz w:val="20"/>
          <w:lang w:val="en-US"/>
        </w:rPr>
      </w:pPr>
    </w:p>
    <w:p w:rsidR="000C1B29" w:rsidRPr="008F7D4C" w:rsidRDefault="000C1B29" w:rsidP="000C1B29">
      <w:pPr>
        <w:jc w:val="both"/>
        <w:rPr>
          <w:rFonts w:ascii="Verdana" w:hAnsi="Verdana"/>
          <w:sz w:val="20"/>
          <w:lang w:val="en-US"/>
        </w:rPr>
      </w:pPr>
    </w:p>
    <w:p w:rsidR="000C1B29" w:rsidRPr="008F7D4C" w:rsidRDefault="000C1B29" w:rsidP="000C1B29">
      <w:pPr>
        <w:jc w:val="both"/>
        <w:rPr>
          <w:rFonts w:ascii="Verdana" w:hAnsi="Verdana"/>
          <w:sz w:val="20"/>
          <w:lang w:val="en-US"/>
        </w:rPr>
      </w:pPr>
    </w:p>
    <w:p w:rsidR="000C1B29" w:rsidRPr="008F7D4C" w:rsidRDefault="000C1B29" w:rsidP="000C1B29">
      <w:pPr>
        <w:numPr>
          <w:ilvl w:val="0"/>
          <w:numId w:val="3"/>
        </w:numPr>
        <w:jc w:val="both"/>
        <w:rPr>
          <w:rFonts w:ascii="Verdana" w:hAnsi="Verdana"/>
          <w:sz w:val="20"/>
        </w:rPr>
      </w:pPr>
      <w:r w:rsidRPr="008F7D4C">
        <w:rPr>
          <w:rFonts w:ascii="Verdana" w:hAnsi="Verdana"/>
          <w:sz w:val="20"/>
        </w:rPr>
        <w:t>Μετακινήστε το σημείο Μ (</w:t>
      </w:r>
      <w:proofErr w:type="spellStart"/>
      <w:r w:rsidRPr="008F7D4C">
        <w:rPr>
          <w:rFonts w:ascii="Verdana" w:hAnsi="Verdana"/>
          <w:sz w:val="20"/>
        </w:rPr>
        <w:t>μεταβολέας</w:t>
      </w:r>
      <w:proofErr w:type="spellEnd"/>
      <w:r w:rsidRPr="008F7D4C">
        <w:rPr>
          <w:rFonts w:ascii="Verdana" w:hAnsi="Verdana"/>
          <w:sz w:val="20"/>
        </w:rPr>
        <w:t xml:space="preserve">) και κατασκευάστε στην αρχή οξείες γωνίες, στη συνέχεια ορθή και στο τέλος αμβλείες. </w:t>
      </w:r>
    </w:p>
    <w:p w:rsidR="000C1B29" w:rsidRPr="008F7D4C" w:rsidRDefault="000C1B29" w:rsidP="000C1B29">
      <w:pPr>
        <w:ind w:left="360"/>
        <w:jc w:val="both"/>
        <w:rPr>
          <w:rFonts w:ascii="Verdana" w:hAnsi="Verdana"/>
          <w:sz w:val="20"/>
        </w:rPr>
      </w:pPr>
    </w:p>
    <w:p w:rsidR="000C1B29" w:rsidRPr="008F7D4C" w:rsidRDefault="000C1B29" w:rsidP="000C1B29">
      <w:pPr>
        <w:numPr>
          <w:ilvl w:val="0"/>
          <w:numId w:val="3"/>
        </w:numPr>
        <w:jc w:val="both"/>
        <w:rPr>
          <w:rFonts w:ascii="Verdana" w:hAnsi="Verdana"/>
          <w:sz w:val="20"/>
        </w:rPr>
      </w:pPr>
      <w:r w:rsidRPr="008F7D4C">
        <w:rPr>
          <w:rFonts w:ascii="Verdana" w:hAnsi="Verdana"/>
          <w:sz w:val="20"/>
        </w:rPr>
        <w:t xml:space="preserve">Με το κουμπί «Πύργος» εμφανίστε την εικόνα ενός γνωστού πύργου. Μελετήστε την οπτική γωνία για τον πύργο που υπάρχει στην οθόνη. </w:t>
      </w:r>
    </w:p>
    <w:p w:rsidR="000C1B29" w:rsidRPr="008F7D4C" w:rsidRDefault="000C1B29" w:rsidP="000C1B29">
      <w:pPr>
        <w:ind w:left="360"/>
        <w:jc w:val="both"/>
        <w:rPr>
          <w:rFonts w:ascii="Verdana" w:hAnsi="Verdana"/>
          <w:sz w:val="20"/>
        </w:rPr>
      </w:pPr>
    </w:p>
    <w:p w:rsidR="000C1B29" w:rsidRPr="008F7D4C" w:rsidRDefault="000C1B29" w:rsidP="000C1B29">
      <w:pPr>
        <w:numPr>
          <w:ilvl w:val="0"/>
          <w:numId w:val="3"/>
        </w:numPr>
        <w:jc w:val="both"/>
        <w:rPr>
          <w:rFonts w:ascii="Verdana" w:hAnsi="Verdana"/>
          <w:sz w:val="20"/>
        </w:rPr>
      </w:pPr>
      <w:r w:rsidRPr="008F7D4C">
        <w:rPr>
          <w:rFonts w:ascii="Verdana" w:hAnsi="Verdana"/>
          <w:sz w:val="20"/>
        </w:rPr>
        <w:t xml:space="preserve">Με τη βοήθεια του κουμπιού «Μέτρηση τόξου» εμφανίστε το μέτρο του τόξου τ. Στην οθόνη σας έχετε τώρα τη μέτρηση της γωνίας και του αντίστοιχου τόξου. Τι παρατηρείτε; Σε τι συμπέρασμα καταλήγετε για τον τρόπο με τον οποίο μετράμε τις γωνίες; </w:t>
      </w:r>
    </w:p>
    <w:p w:rsidR="000C1B29" w:rsidRPr="008F7D4C" w:rsidRDefault="000C1B29" w:rsidP="000C1B29">
      <w:pPr>
        <w:jc w:val="both"/>
        <w:rPr>
          <w:rFonts w:ascii="Verdana" w:hAnsi="Verdana"/>
          <w:sz w:val="20"/>
        </w:rPr>
      </w:pPr>
    </w:p>
    <w:p w:rsidR="000C1B29" w:rsidRPr="008F7D4C" w:rsidRDefault="000C1B29" w:rsidP="000C1B29">
      <w:pPr>
        <w:numPr>
          <w:ilvl w:val="0"/>
          <w:numId w:val="3"/>
        </w:numPr>
        <w:jc w:val="both"/>
        <w:rPr>
          <w:rFonts w:ascii="Verdana" w:hAnsi="Verdana"/>
          <w:sz w:val="20"/>
        </w:rPr>
      </w:pPr>
      <w:r w:rsidRPr="008F7D4C">
        <w:rPr>
          <w:rFonts w:ascii="Verdana" w:hAnsi="Verdana"/>
          <w:sz w:val="20"/>
        </w:rPr>
        <w:t xml:space="preserve">Μεταβάλετε την ακτίνα του κύκλου, σύροντας το σημείο Σ. Εξετάστε αν μεταβάλλεται και η γωνία. Παρατηρήστε τη μέτρηση του τόξου. Σε τι συμπέρασμα καταλήγετε;  </w:t>
      </w:r>
    </w:p>
    <w:p w:rsidR="000C1B29" w:rsidRPr="008F7D4C" w:rsidRDefault="000C1B29" w:rsidP="000C1B29">
      <w:pPr>
        <w:jc w:val="both"/>
        <w:rPr>
          <w:rFonts w:ascii="Verdana" w:hAnsi="Verdana"/>
          <w:sz w:val="20"/>
        </w:rPr>
      </w:pPr>
    </w:p>
    <w:p w:rsidR="000C1B29" w:rsidRPr="008F7D4C" w:rsidRDefault="000C1B29" w:rsidP="000C1B29">
      <w:pPr>
        <w:numPr>
          <w:ilvl w:val="0"/>
          <w:numId w:val="3"/>
        </w:numPr>
        <w:jc w:val="both"/>
        <w:rPr>
          <w:rFonts w:ascii="Verdana" w:hAnsi="Verdana"/>
          <w:sz w:val="20"/>
        </w:rPr>
      </w:pPr>
      <w:r w:rsidRPr="008F7D4C">
        <w:rPr>
          <w:rFonts w:ascii="Verdana" w:hAnsi="Verdana"/>
          <w:sz w:val="20"/>
        </w:rPr>
        <w:t xml:space="preserve">Με τη βοήθεια του </w:t>
      </w:r>
      <w:proofErr w:type="spellStart"/>
      <w:r w:rsidRPr="008F7D4C">
        <w:rPr>
          <w:rFonts w:ascii="Verdana" w:hAnsi="Verdana"/>
          <w:sz w:val="20"/>
        </w:rPr>
        <w:t>μεταβολέα</w:t>
      </w:r>
      <w:proofErr w:type="spellEnd"/>
      <w:r w:rsidRPr="008F7D4C">
        <w:rPr>
          <w:rFonts w:ascii="Verdana" w:hAnsi="Verdana"/>
          <w:sz w:val="20"/>
        </w:rPr>
        <w:t xml:space="preserve"> κατασκευάστε γωνίες μεγαλύτερες των 180</w:t>
      </w:r>
      <w:r w:rsidRPr="008F7D4C">
        <w:rPr>
          <w:rFonts w:ascii="Verdana" w:hAnsi="Verdana"/>
          <w:sz w:val="20"/>
          <w:vertAlign w:val="superscript"/>
        </w:rPr>
        <w:t>ο</w:t>
      </w:r>
      <w:r w:rsidRPr="008F7D4C">
        <w:rPr>
          <w:rFonts w:ascii="Verdana" w:hAnsi="Verdana"/>
          <w:sz w:val="20"/>
        </w:rPr>
        <w:t>. Χρησιμοποιήστε το κουμπί «Προέκταση» για να εμφανίσετε την προέκταση μίας πλευράς της γωνίας. Ποια είναι η θέση της προέκτασης της πλευράς ως προς τη γωνία; Αν τις γωνίες αυτές τις ονομάσουμε μη κυρτές, να διατυπώσετε έναν κανόνα για το πότε μία γωνία θα ονομάζεται μη κυρτή με βάση τη θέση της προέκτασης της πλευράς ως προς τη γωνία.</w:t>
      </w:r>
    </w:p>
    <w:p w:rsidR="000C1B29" w:rsidRPr="008F7D4C" w:rsidRDefault="000C1B29" w:rsidP="000C1B29">
      <w:pPr>
        <w:jc w:val="both"/>
        <w:rPr>
          <w:rFonts w:ascii="Verdana" w:hAnsi="Verdana"/>
          <w:sz w:val="20"/>
        </w:rPr>
      </w:pPr>
    </w:p>
    <w:p w:rsidR="000C1B29" w:rsidRPr="008F7D4C" w:rsidRDefault="000C1B29" w:rsidP="000C1B29">
      <w:pPr>
        <w:jc w:val="both"/>
        <w:rPr>
          <w:rFonts w:ascii="Verdana" w:hAnsi="Verdana"/>
          <w:sz w:val="20"/>
        </w:rPr>
      </w:pPr>
    </w:p>
    <w:p w:rsidR="000C1B29" w:rsidRPr="008F7D4C" w:rsidRDefault="000C1B29" w:rsidP="000C1B29">
      <w:pPr>
        <w:jc w:val="both"/>
        <w:rPr>
          <w:rFonts w:ascii="Verdana" w:hAnsi="Verdana"/>
          <w:b/>
          <w:sz w:val="20"/>
        </w:rPr>
      </w:pPr>
      <w:r w:rsidRPr="008F7D4C">
        <w:rPr>
          <w:rFonts w:ascii="Verdana" w:hAnsi="Verdana"/>
          <w:b/>
          <w:sz w:val="20"/>
        </w:rPr>
        <w:t xml:space="preserve">Οδηγίες και προτάσεις υλοποίησης </w:t>
      </w:r>
    </w:p>
    <w:p w:rsidR="000C1B29" w:rsidRPr="008F7D4C" w:rsidRDefault="000C1B29" w:rsidP="000C1B29">
      <w:pPr>
        <w:numPr>
          <w:ilvl w:val="1"/>
          <w:numId w:val="3"/>
        </w:numPr>
        <w:tabs>
          <w:tab w:val="clear" w:pos="1440"/>
          <w:tab w:val="num" w:pos="720"/>
        </w:tabs>
        <w:ind w:left="720"/>
        <w:jc w:val="both"/>
        <w:rPr>
          <w:rFonts w:ascii="Verdana" w:hAnsi="Verdana"/>
          <w:sz w:val="20"/>
        </w:rPr>
      </w:pPr>
      <w:r w:rsidRPr="008F7D4C">
        <w:rPr>
          <w:rFonts w:ascii="Verdana" w:hAnsi="Verdana"/>
          <w:sz w:val="20"/>
        </w:rPr>
        <w:t>Οι δύο πρώτες δραστηριότητες έχουν στόχο τη δημιουργία φυσικής εμπειρίας στους μαθητές. Χρησιμοποιώντας δύο μολύβια και ένα μοιρογνωμόνιο, θα μπορέσουν να «εκτιμήσουν» την οπτική γωνία με την οποία φαίνεται ένα αντικείμενο από κάποια απόσταση. Η δραστηριότητα αυτή μπορεί να αποτελέσει αφορμή για διαπραγμάτευση των στοιχείων εκείνων, από τα οποία αποτελείται η γωνία, π.χ. οι πλευρές και η κορυφή. Η δεύτερη δραστηριότητα μπορεί να δοθεί από το διδάσκοντα στους μαθητές για επεξεργασία και συγκέντρωση πληροφοριών κατ’ οίκον.</w:t>
      </w:r>
    </w:p>
    <w:p w:rsidR="000C1B29" w:rsidRPr="008F7D4C" w:rsidRDefault="000C1B29" w:rsidP="000C1B29">
      <w:pPr>
        <w:ind w:left="360"/>
        <w:jc w:val="both"/>
        <w:rPr>
          <w:rFonts w:ascii="Verdana" w:hAnsi="Verdana"/>
          <w:sz w:val="20"/>
        </w:rPr>
      </w:pPr>
    </w:p>
    <w:p w:rsidR="000C1B29" w:rsidRPr="008F7D4C" w:rsidRDefault="000C1B29" w:rsidP="000C1B29">
      <w:pPr>
        <w:numPr>
          <w:ilvl w:val="1"/>
          <w:numId w:val="3"/>
        </w:numPr>
        <w:tabs>
          <w:tab w:val="clear" w:pos="1440"/>
          <w:tab w:val="num" w:pos="720"/>
        </w:tabs>
        <w:ind w:left="720"/>
        <w:jc w:val="both"/>
        <w:rPr>
          <w:rFonts w:ascii="Verdana" w:hAnsi="Verdana"/>
          <w:sz w:val="20"/>
        </w:rPr>
      </w:pPr>
      <w:r w:rsidRPr="008F7D4C">
        <w:rPr>
          <w:rFonts w:ascii="Verdana" w:hAnsi="Verdana"/>
          <w:sz w:val="20"/>
        </w:rPr>
        <w:t>Στην τρίτη δραστηριότητα αρχίζει η σταδιακή μετάβαση από την εμπειρία προς τις μαθηματικές «έννοιες» και μετρήσεις. Συγκεκριμένα, ο διδάσκων εξηγεί στους μαθητές ότι τα διάφορα γεωμετρικά αντικείμενα μπορεί να θεωρηθούν ως γεωμετρικά μοντέλα φυσικών αντικειμένων, π.χ. το ορθογώνιο παραλληλόγραμμο της επιφάνειας του τραπεζιού. Με αυτή την αντίληψη και με τη βοήθεια των κατασκευών στο αρχείο λογισμικού, οι μαθητές θα αντιστοιχίσουν: την κορυφή της γωνίας με τον οφθαλμό του παρατηρητή, τις πλευρές της γωνίας με τις ακραίες οπτικές ακτίνες, και το τόξο τ με το μοιρογνωμόνιο.</w:t>
      </w:r>
    </w:p>
    <w:p w:rsidR="000C1B29" w:rsidRPr="008F7D4C" w:rsidRDefault="000C1B29" w:rsidP="000C1B29">
      <w:pPr>
        <w:jc w:val="both"/>
        <w:rPr>
          <w:rFonts w:ascii="Verdana" w:hAnsi="Verdana"/>
          <w:sz w:val="20"/>
        </w:rPr>
      </w:pPr>
    </w:p>
    <w:p w:rsidR="000C1B29" w:rsidRPr="008F7D4C" w:rsidRDefault="000C1B29" w:rsidP="000C1B29">
      <w:pPr>
        <w:numPr>
          <w:ilvl w:val="1"/>
          <w:numId w:val="3"/>
        </w:numPr>
        <w:tabs>
          <w:tab w:val="clear" w:pos="1440"/>
          <w:tab w:val="num" w:pos="720"/>
        </w:tabs>
        <w:ind w:left="720"/>
        <w:jc w:val="both"/>
        <w:rPr>
          <w:rFonts w:ascii="Verdana" w:hAnsi="Verdana"/>
          <w:sz w:val="20"/>
        </w:rPr>
      </w:pPr>
      <w:r w:rsidRPr="008F7D4C">
        <w:rPr>
          <w:rFonts w:ascii="Verdana" w:hAnsi="Verdana"/>
          <w:sz w:val="20"/>
        </w:rPr>
        <w:t>Στην τέταρτη δραστηριότητα οι μαθητές θα κατασκευάσουν με τη βοήθεια των μετρήσεων τα τρία βασικά είδη των κυρτών γωνιών.</w:t>
      </w:r>
    </w:p>
    <w:p w:rsidR="000C1B29" w:rsidRPr="008F7D4C" w:rsidRDefault="000C1B29" w:rsidP="000C1B29">
      <w:pPr>
        <w:jc w:val="both"/>
        <w:rPr>
          <w:rFonts w:ascii="Verdana" w:hAnsi="Verdana"/>
          <w:sz w:val="20"/>
        </w:rPr>
      </w:pPr>
    </w:p>
    <w:p w:rsidR="000C1B29" w:rsidRDefault="000C1B29" w:rsidP="000C1B29">
      <w:pPr>
        <w:numPr>
          <w:ilvl w:val="1"/>
          <w:numId w:val="3"/>
        </w:numPr>
        <w:tabs>
          <w:tab w:val="clear" w:pos="1440"/>
          <w:tab w:val="num" w:pos="720"/>
        </w:tabs>
        <w:ind w:left="720"/>
        <w:jc w:val="both"/>
        <w:rPr>
          <w:rFonts w:ascii="Verdana" w:hAnsi="Verdana"/>
          <w:sz w:val="20"/>
        </w:rPr>
      </w:pPr>
      <w:r w:rsidRPr="008F7D4C">
        <w:rPr>
          <w:rFonts w:ascii="Verdana" w:hAnsi="Verdana"/>
          <w:sz w:val="20"/>
        </w:rPr>
        <w:t>Στην πέμπτη δραστηριότητα θα εμφανίσουν με το κουμπί «Πύργος» μία εικόνα του Πύργου του Άιφελ. Στη συνέχεια, με τη βοήθεια των σημείων Α και Μ, θα προσ</w:t>
      </w:r>
      <w:r>
        <w:rPr>
          <w:rFonts w:ascii="Verdana" w:hAnsi="Verdana"/>
          <w:sz w:val="20"/>
        </w:rPr>
        <w:t>αρμόσουν τη γωνία φ στον πύργο.</w:t>
      </w:r>
    </w:p>
    <w:p w:rsidR="000C1B29" w:rsidRPr="008F7D4C" w:rsidRDefault="000C1B29" w:rsidP="000C1B29">
      <w:pPr>
        <w:jc w:val="both"/>
        <w:rPr>
          <w:rFonts w:ascii="Verdana" w:hAnsi="Verdana"/>
          <w:sz w:val="20"/>
        </w:rPr>
      </w:pPr>
    </w:p>
    <w:p w:rsidR="000C1B29" w:rsidRPr="008F7D4C" w:rsidRDefault="000C1B29" w:rsidP="000C1B29">
      <w:pPr>
        <w:jc w:val="center"/>
        <w:rPr>
          <w:rFonts w:ascii="Verdana" w:hAnsi="Verdana"/>
          <w:b/>
          <w:sz w:val="20"/>
        </w:rPr>
      </w:pPr>
      <w:r>
        <w:rPr>
          <w:rFonts w:ascii="Verdana" w:hAnsi="Verdana"/>
          <w:noProof/>
          <w:sz w:val="20"/>
        </w:rPr>
        <w:drawing>
          <wp:inline distT="0" distB="0" distL="0" distR="0">
            <wp:extent cx="3333750" cy="2238375"/>
            <wp:effectExtent l="19050" t="19050" r="19050" b="28575"/>
            <wp:docPr id="1" name="Εικόνα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3750" cy="2238375"/>
                    </a:xfrm>
                    <a:prstGeom prst="rect">
                      <a:avLst/>
                    </a:prstGeom>
                    <a:noFill/>
                    <a:ln w="9525" cmpd="sng">
                      <a:solidFill>
                        <a:srgbClr val="333333"/>
                      </a:solidFill>
                      <a:miter lim="800000"/>
                      <a:headEnd/>
                      <a:tailEnd/>
                    </a:ln>
                    <a:effectLst/>
                  </pic:spPr>
                </pic:pic>
              </a:graphicData>
            </a:graphic>
          </wp:inline>
        </w:drawing>
      </w:r>
    </w:p>
    <w:p w:rsidR="000C1B29" w:rsidRDefault="000C1B29" w:rsidP="000C1B29">
      <w:pPr>
        <w:jc w:val="both"/>
        <w:rPr>
          <w:rFonts w:ascii="Verdana" w:hAnsi="Verdana"/>
          <w:sz w:val="20"/>
        </w:rPr>
      </w:pPr>
    </w:p>
    <w:p w:rsidR="000C1B29" w:rsidRPr="008F7D4C" w:rsidRDefault="000C1B29" w:rsidP="000C1B29">
      <w:pPr>
        <w:numPr>
          <w:ilvl w:val="0"/>
          <w:numId w:val="4"/>
        </w:numPr>
        <w:tabs>
          <w:tab w:val="clear" w:pos="1800"/>
          <w:tab w:val="num" w:pos="720"/>
        </w:tabs>
        <w:ind w:left="720"/>
        <w:jc w:val="both"/>
        <w:rPr>
          <w:rFonts w:ascii="Verdana" w:hAnsi="Verdana"/>
          <w:sz w:val="20"/>
        </w:rPr>
      </w:pPr>
      <w:r w:rsidRPr="008F7D4C">
        <w:rPr>
          <w:rFonts w:ascii="Verdana" w:hAnsi="Verdana"/>
          <w:sz w:val="20"/>
        </w:rPr>
        <w:t>Στην έκτη δραστηριότητα καλό θα είναι να κάνουν απόκρυψη του πύργου και να εμφανίσουν τη μέτρηση του τόξου τ. Ο διδάσκων θα πρέπει να εξηγήσει στους μαθητές ότι το λογισμικό έχει τη δυνατότητα να μετρά κατευθείαν γωνίες, αλλά και τόξα. Στο σημείο αυτό θα πρέπει να γίνει διευκρίνιση ότι η μέτρηση του τόξου γίνεται μέσω της σύγκρισης του τόξου με τη μονάδα μέτρησης,</w:t>
      </w:r>
      <w:r w:rsidRPr="008F7D4C">
        <w:rPr>
          <w:rFonts w:ascii="Verdana" w:hAnsi="Verdana"/>
          <w:color w:val="0000FF"/>
          <w:sz w:val="20"/>
        </w:rPr>
        <w:t xml:space="preserve"> </w:t>
      </w:r>
      <w:r w:rsidRPr="008F7D4C">
        <w:rPr>
          <w:rFonts w:ascii="Verdana" w:hAnsi="Verdana"/>
          <w:sz w:val="20"/>
        </w:rPr>
        <w:t>που είναι και πάλι ένα τόξο το οποίο χωρά 360 φορές στον κύκλο.</w:t>
      </w:r>
    </w:p>
    <w:p w:rsidR="000C1B29" w:rsidRPr="008F7D4C" w:rsidRDefault="000C1B29" w:rsidP="000C1B29">
      <w:pPr>
        <w:ind w:left="360"/>
        <w:jc w:val="both"/>
        <w:rPr>
          <w:rFonts w:ascii="Verdana" w:hAnsi="Verdana"/>
          <w:sz w:val="20"/>
        </w:rPr>
      </w:pPr>
    </w:p>
    <w:p w:rsidR="000C1B29" w:rsidRPr="008F7D4C" w:rsidRDefault="000C1B29" w:rsidP="000C1B29">
      <w:pPr>
        <w:numPr>
          <w:ilvl w:val="0"/>
          <w:numId w:val="4"/>
        </w:numPr>
        <w:tabs>
          <w:tab w:val="clear" w:pos="1800"/>
          <w:tab w:val="num" w:pos="720"/>
        </w:tabs>
        <w:ind w:left="720"/>
        <w:jc w:val="both"/>
        <w:rPr>
          <w:rFonts w:ascii="Verdana" w:hAnsi="Verdana"/>
          <w:sz w:val="20"/>
        </w:rPr>
      </w:pPr>
      <w:r w:rsidRPr="008F7D4C">
        <w:rPr>
          <w:rFonts w:ascii="Verdana" w:hAnsi="Verdana"/>
          <w:sz w:val="20"/>
        </w:rPr>
        <w:t xml:space="preserve">Στην έβδομη δραστηριότητα οι μαθητές θα σύρουν το σημείο Σ, ώστε να μεταβάλλεται η ακτίνα του κύκλου, και θα παρατηρήσουν ότι η μέτρηση του τόξου και της γωνίας παραμένει σταθερή. Η διαπίστωση αυτή μπορεί να οδηγήσει τους μαθητές να διατυπώσουν έναν κανόνα σύμφωνα με τον </w:t>
      </w:r>
      <w:r w:rsidRPr="008F7D4C">
        <w:rPr>
          <w:rFonts w:ascii="Verdana" w:hAnsi="Verdana"/>
          <w:sz w:val="20"/>
        </w:rPr>
        <w:lastRenderedPageBreak/>
        <w:t xml:space="preserve">οποίο το μέτρο του τόξου εξαρτάται μόνο από την </w:t>
      </w:r>
      <w:proofErr w:type="spellStart"/>
      <w:r w:rsidRPr="008F7D4C">
        <w:rPr>
          <w:rFonts w:ascii="Verdana" w:hAnsi="Verdana"/>
          <w:sz w:val="20"/>
        </w:rPr>
        <w:t>επίκεντρη</w:t>
      </w:r>
      <w:proofErr w:type="spellEnd"/>
      <w:r w:rsidRPr="008F7D4C">
        <w:rPr>
          <w:rFonts w:ascii="Verdana" w:hAnsi="Verdana"/>
          <w:sz w:val="20"/>
        </w:rPr>
        <w:t xml:space="preserve"> γωνία και όχι από την ακτίνα του κύκλου. </w:t>
      </w:r>
    </w:p>
    <w:p w:rsidR="000C1B29" w:rsidRPr="008F7D4C" w:rsidRDefault="000C1B29" w:rsidP="000C1B29">
      <w:pPr>
        <w:jc w:val="both"/>
        <w:rPr>
          <w:rFonts w:ascii="Verdana" w:hAnsi="Verdana"/>
          <w:sz w:val="20"/>
        </w:rPr>
      </w:pPr>
    </w:p>
    <w:p w:rsidR="000C1B29" w:rsidRPr="008F7D4C" w:rsidRDefault="000C1B29" w:rsidP="000C1B29">
      <w:pPr>
        <w:numPr>
          <w:ilvl w:val="0"/>
          <w:numId w:val="4"/>
        </w:numPr>
        <w:tabs>
          <w:tab w:val="clear" w:pos="1800"/>
          <w:tab w:val="num" w:pos="720"/>
        </w:tabs>
        <w:ind w:left="720"/>
        <w:jc w:val="both"/>
        <w:rPr>
          <w:rFonts w:ascii="Verdana" w:hAnsi="Verdana"/>
          <w:sz w:val="20"/>
        </w:rPr>
      </w:pPr>
      <w:r w:rsidRPr="000C1B29">
        <w:rPr>
          <w:rFonts w:ascii="Verdana" w:hAnsi="Verdana"/>
          <w:sz w:val="20"/>
        </w:rPr>
        <w:t>Η όγδοη δραστηριότητα έχει στόχο την επέκταση της έννοιας της γωνίας από κυρτή σε μη κυρτή. Εδώ οι μαθητές θα πρέπει να καταλήξουν στο συμπέρασμα ότι αν η γωνία υπερβεί τις 180</w:t>
      </w:r>
      <w:r w:rsidRPr="000C1B29">
        <w:rPr>
          <w:rFonts w:ascii="Verdana" w:hAnsi="Verdana"/>
          <w:sz w:val="20"/>
          <w:vertAlign w:val="superscript"/>
        </w:rPr>
        <w:t>ο</w:t>
      </w:r>
      <w:r w:rsidRPr="000C1B29">
        <w:rPr>
          <w:rFonts w:ascii="Verdana" w:hAnsi="Verdana"/>
          <w:sz w:val="20"/>
        </w:rPr>
        <w:t>, τότε η προέκταση μιας πλευράς της χωρίζει τη γωνία σε δύο μέρη, δηλαδή τη διαπερνά. Στόχος είναι οι μαθητές να συνδέσουν την έννοια της μη κυρτής γωνίας αφενός με μετρήσεις μεγαλύτερες των 180</w:t>
      </w:r>
      <w:r w:rsidRPr="000C1B29">
        <w:rPr>
          <w:rFonts w:ascii="Verdana" w:hAnsi="Verdana"/>
          <w:sz w:val="20"/>
          <w:vertAlign w:val="superscript"/>
        </w:rPr>
        <w:t>ο</w:t>
      </w:r>
      <w:r w:rsidRPr="000C1B29">
        <w:rPr>
          <w:rFonts w:ascii="Verdana" w:hAnsi="Verdana"/>
          <w:sz w:val="20"/>
        </w:rPr>
        <w:t xml:space="preserve"> και αφετέρου με τη θέση της προέκτασης της πλευράς ως προς την ίδια τη γωνία.</w:t>
      </w:r>
    </w:p>
    <w:sectPr w:rsidR="000C1B29" w:rsidRPr="008F7D4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17127"/>
    <w:multiLevelType w:val="hybridMultilevel"/>
    <w:tmpl w:val="7AB027BA"/>
    <w:lvl w:ilvl="0" w:tplc="04080001">
      <w:start w:val="1"/>
      <w:numFmt w:val="bullet"/>
      <w:lvlText w:val=""/>
      <w:lvlJc w:val="left"/>
      <w:pPr>
        <w:tabs>
          <w:tab w:val="num" w:pos="720"/>
        </w:tabs>
        <w:ind w:left="720" w:hanging="360"/>
      </w:pPr>
      <w:rPr>
        <w:rFonts w:ascii="Symbol" w:hAnsi="Symbol" w:hint="default"/>
      </w:rPr>
    </w:lvl>
    <w:lvl w:ilvl="1" w:tplc="E4CAB848">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1F5711F6"/>
    <w:multiLevelType w:val="hybridMultilevel"/>
    <w:tmpl w:val="99ACE2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46E8005A"/>
    <w:multiLevelType w:val="hybridMultilevel"/>
    <w:tmpl w:val="56B0FAE0"/>
    <w:lvl w:ilvl="0" w:tplc="51FA3514">
      <w:start w:val="1"/>
      <w:numFmt w:val="bullet"/>
      <w:lvlText w:val=""/>
      <w:lvlJc w:val="left"/>
      <w:pPr>
        <w:tabs>
          <w:tab w:val="num" w:pos="1800"/>
        </w:tabs>
        <w:ind w:left="180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551728CD"/>
    <w:multiLevelType w:val="hybridMultilevel"/>
    <w:tmpl w:val="C6622B54"/>
    <w:lvl w:ilvl="0" w:tplc="04080011">
      <w:start w:val="1"/>
      <w:numFmt w:val="decimal"/>
      <w:lvlText w:val="%1)"/>
      <w:lvlJc w:val="left"/>
      <w:pPr>
        <w:tabs>
          <w:tab w:val="num" w:pos="720"/>
        </w:tabs>
        <w:ind w:left="720" w:hanging="360"/>
      </w:pPr>
    </w:lvl>
    <w:lvl w:ilvl="1" w:tplc="51FA3514">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B29"/>
    <w:rsid w:val="000C1B29"/>
    <w:rsid w:val="002A0413"/>
    <w:rsid w:val="006C2E6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74"/>
    <o:shapelayout v:ext="edit">
      <o:idmap v:ext="edit" data="1"/>
      <o:rules v:ext="edit">
        <o:r id="V:Rule1" type="arc" idref="#_x0000_s1030"/>
        <o:r id="V:Rule2" type="arc" idref="#_x0000_s1031"/>
        <o:r id="V:Rule3" type="arc" idref="#_x0000_s1032"/>
        <o:r id="V:Rule4" type="arc" idref="#_x0000_s1033"/>
        <o:r id="V:Rule5" type="arc" idref="#_x0000_s107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B29"/>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uiPriority w:val="9"/>
    <w:semiHidden/>
    <w:unhideWhenUsed/>
    <w:qFormat/>
    <w:rsid w:val="000C1B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Char"/>
    <w:qFormat/>
    <w:rsid w:val="000C1B29"/>
    <w:pPr>
      <w:keepLines w:val="0"/>
      <w:tabs>
        <w:tab w:val="num" w:pos="432"/>
      </w:tabs>
      <w:spacing w:before="120"/>
      <w:ind w:left="432" w:hanging="432"/>
      <w:outlineLvl w:val="2"/>
    </w:pPr>
    <w:rPr>
      <w:rFonts w:ascii="Verdana" w:eastAsia="Times New Roman" w:hAnsi="Verdana" w:cs="Times New Roman"/>
      <w:bCs w:val="0"/>
      <w:color w:val="auto"/>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0C1B29"/>
    <w:rPr>
      <w:rFonts w:ascii="Verdana" w:eastAsia="Times New Roman" w:hAnsi="Verdana" w:cs="Times New Roman"/>
      <w:b/>
      <w:sz w:val="20"/>
      <w:szCs w:val="20"/>
      <w:lang w:eastAsia="el-GR"/>
    </w:rPr>
  </w:style>
  <w:style w:type="table" w:styleId="a3">
    <w:name w:val="Table Grid"/>
    <w:basedOn w:val="a1"/>
    <w:rsid w:val="000C1B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basedOn w:val="a0"/>
    <w:link w:val="2"/>
    <w:uiPriority w:val="9"/>
    <w:semiHidden/>
    <w:rsid w:val="000C1B29"/>
    <w:rPr>
      <w:rFonts w:asciiTheme="majorHAnsi" w:eastAsiaTheme="majorEastAsia" w:hAnsiTheme="majorHAnsi" w:cstheme="majorBidi"/>
      <w:b/>
      <w:bCs/>
      <w:color w:val="4F81BD" w:themeColor="accent1"/>
      <w:sz w:val="26"/>
      <w:szCs w:val="26"/>
      <w:lang w:eastAsia="el-GR"/>
    </w:rPr>
  </w:style>
  <w:style w:type="paragraph" w:styleId="a4">
    <w:name w:val="Balloon Text"/>
    <w:basedOn w:val="a"/>
    <w:link w:val="Char"/>
    <w:uiPriority w:val="99"/>
    <w:semiHidden/>
    <w:unhideWhenUsed/>
    <w:rsid w:val="000C1B29"/>
    <w:rPr>
      <w:rFonts w:ascii="Tahoma" w:hAnsi="Tahoma" w:cs="Tahoma"/>
      <w:sz w:val="16"/>
      <w:szCs w:val="16"/>
    </w:rPr>
  </w:style>
  <w:style w:type="character" w:customStyle="1" w:styleId="Char">
    <w:name w:val="Κείμενο πλαισίου Char"/>
    <w:basedOn w:val="a0"/>
    <w:link w:val="a4"/>
    <w:uiPriority w:val="99"/>
    <w:semiHidden/>
    <w:rsid w:val="000C1B29"/>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B29"/>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uiPriority w:val="9"/>
    <w:semiHidden/>
    <w:unhideWhenUsed/>
    <w:qFormat/>
    <w:rsid w:val="000C1B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Char"/>
    <w:qFormat/>
    <w:rsid w:val="000C1B29"/>
    <w:pPr>
      <w:keepLines w:val="0"/>
      <w:tabs>
        <w:tab w:val="num" w:pos="432"/>
      </w:tabs>
      <w:spacing w:before="120"/>
      <w:ind w:left="432" w:hanging="432"/>
      <w:outlineLvl w:val="2"/>
    </w:pPr>
    <w:rPr>
      <w:rFonts w:ascii="Verdana" w:eastAsia="Times New Roman" w:hAnsi="Verdana" w:cs="Times New Roman"/>
      <w:bCs w:val="0"/>
      <w:color w:val="auto"/>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0C1B29"/>
    <w:rPr>
      <w:rFonts w:ascii="Verdana" w:eastAsia="Times New Roman" w:hAnsi="Verdana" w:cs="Times New Roman"/>
      <w:b/>
      <w:sz w:val="20"/>
      <w:szCs w:val="20"/>
      <w:lang w:eastAsia="el-GR"/>
    </w:rPr>
  </w:style>
  <w:style w:type="table" w:styleId="a3">
    <w:name w:val="Table Grid"/>
    <w:basedOn w:val="a1"/>
    <w:rsid w:val="000C1B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basedOn w:val="a0"/>
    <w:link w:val="2"/>
    <w:uiPriority w:val="9"/>
    <w:semiHidden/>
    <w:rsid w:val="000C1B29"/>
    <w:rPr>
      <w:rFonts w:asciiTheme="majorHAnsi" w:eastAsiaTheme="majorEastAsia" w:hAnsiTheme="majorHAnsi" w:cstheme="majorBidi"/>
      <w:b/>
      <w:bCs/>
      <w:color w:val="4F81BD" w:themeColor="accent1"/>
      <w:sz w:val="26"/>
      <w:szCs w:val="26"/>
      <w:lang w:eastAsia="el-GR"/>
    </w:rPr>
  </w:style>
  <w:style w:type="paragraph" w:styleId="a4">
    <w:name w:val="Balloon Text"/>
    <w:basedOn w:val="a"/>
    <w:link w:val="Char"/>
    <w:uiPriority w:val="99"/>
    <w:semiHidden/>
    <w:unhideWhenUsed/>
    <w:rsid w:val="000C1B29"/>
    <w:rPr>
      <w:rFonts w:ascii="Tahoma" w:hAnsi="Tahoma" w:cs="Tahoma"/>
      <w:sz w:val="16"/>
      <w:szCs w:val="16"/>
    </w:rPr>
  </w:style>
  <w:style w:type="character" w:customStyle="1" w:styleId="Char">
    <w:name w:val="Κείμενο πλαισίου Char"/>
    <w:basedOn w:val="a0"/>
    <w:link w:val="a4"/>
    <w:uiPriority w:val="99"/>
    <w:semiHidden/>
    <w:rsid w:val="000C1B29"/>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1016</Words>
  <Characters>5491</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Lasti</dc:creator>
  <cp:lastModifiedBy>Maria Lasti</cp:lastModifiedBy>
  <cp:revision>2</cp:revision>
  <dcterms:created xsi:type="dcterms:W3CDTF">2014-11-14T07:32:00Z</dcterms:created>
  <dcterms:modified xsi:type="dcterms:W3CDTF">2014-11-14T07:33:00Z</dcterms:modified>
</cp:coreProperties>
</file>